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6EEE45" w14:textId="77777777" w:rsidR="00D53652" w:rsidRDefault="00D53652"/>
    <w:p w14:paraId="41B78E67" w14:textId="77777777" w:rsidR="00D53652" w:rsidRDefault="00D53652"/>
    <w:p w14:paraId="39DEEE3E" w14:textId="77777777" w:rsidR="00D53652" w:rsidRDefault="00D53652"/>
    <w:p w14:paraId="38669EC9" w14:textId="77777777" w:rsidR="00D53652" w:rsidRDefault="00D53652"/>
    <w:p w14:paraId="53E64BD3" w14:textId="77777777" w:rsidR="00D53652" w:rsidRDefault="00D53652"/>
    <w:p w14:paraId="44F7D071" w14:textId="77777777" w:rsidR="00D53652" w:rsidRDefault="00D53652"/>
    <w:p w14:paraId="72046361" w14:textId="77777777" w:rsidR="00D53652" w:rsidRDefault="00D53652"/>
    <w:p w14:paraId="2D656265" w14:textId="77777777" w:rsidR="00D53652" w:rsidRDefault="006E73C8">
      <w:pPr>
        <w:tabs>
          <w:tab w:val="left" w:pos="6694"/>
        </w:tabs>
        <w:spacing w:before="120" w:line="360" w:lineRule="auto"/>
        <w:jc w:val="center"/>
      </w:pPr>
      <w:r>
        <w:rPr>
          <w:noProof/>
          <w:sz w:val="20"/>
          <w:szCs w:val="20"/>
        </w:rPr>
        <w:drawing>
          <wp:inline distT="114300" distB="114300" distL="114300" distR="114300" wp14:anchorId="1FA93B68" wp14:editId="3A58D5A1">
            <wp:extent cx="2703512" cy="2022725"/>
            <wp:effectExtent l="0" t="0" r="0" b="0"/>
            <wp:docPr id="223" name="image1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03512" cy="20227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57C94BC" w14:textId="77777777" w:rsidR="00D53652" w:rsidRDefault="00D53652">
      <w:pPr>
        <w:spacing w:before="236" w:line="360" w:lineRule="auto"/>
        <w:ind w:left="319" w:right="315"/>
        <w:jc w:val="center"/>
      </w:pPr>
    </w:p>
    <w:p w14:paraId="3762B42F" w14:textId="27D92ECF" w:rsidR="00D53652" w:rsidRDefault="006E73C8">
      <w:pPr>
        <w:spacing w:before="236" w:line="360" w:lineRule="auto"/>
        <w:ind w:left="319" w:right="315"/>
        <w:jc w:val="center"/>
        <w:rPr>
          <w:sz w:val="38"/>
          <w:szCs w:val="38"/>
        </w:rPr>
      </w:pPr>
      <w:r>
        <w:rPr>
          <w:sz w:val="38"/>
          <w:szCs w:val="38"/>
        </w:rPr>
        <w:t xml:space="preserve">Regular Polygons </w:t>
      </w:r>
      <w:r>
        <w:rPr>
          <w:sz w:val="38"/>
          <w:szCs w:val="38"/>
        </w:rPr>
        <w:t>II</w:t>
      </w:r>
    </w:p>
    <w:p w14:paraId="60A73847" w14:textId="77777777" w:rsidR="00D53652" w:rsidRDefault="006E73C8">
      <w:pPr>
        <w:spacing w:before="236" w:line="360" w:lineRule="auto"/>
        <w:ind w:left="319" w:right="315"/>
        <w:jc w:val="center"/>
      </w:pPr>
      <w:r>
        <w:t>Learning regular polygons concepts</w:t>
      </w:r>
    </w:p>
    <w:p w14:paraId="0A26E765" w14:textId="77777777" w:rsidR="00D53652" w:rsidRDefault="00D53652">
      <w:pPr>
        <w:spacing w:before="236" w:line="360" w:lineRule="auto"/>
        <w:ind w:left="319" w:right="315"/>
        <w:jc w:val="center"/>
      </w:pPr>
    </w:p>
    <w:p w14:paraId="1187BAE0" w14:textId="77777777" w:rsidR="00D53652" w:rsidRDefault="00D53652">
      <w:pPr>
        <w:spacing w:before="236" w:line="360" w:lineRule="auto"/>
        <w:ind w:left="319" w:right="315"/>
        <w:jc w:val="center"/>
      </w:pPr>
    </w:p>
    <w:p w14:paraId="1F18EB29" w14:textId="77777777" w:rsidR="00D53652" w:rsidRDefault="00D53652">
      <w:pPr>
        <w:spacing w:before="236" w:line="360" w:lineRule="auto"/>
        <w:ind w:left="319" w:right="315"/>
        <w:jc w:val="center"/>
      </w:pPr>
    </w:p>
    <w:p w14:paraId="1A0237D3" w14:textId="77777777" w:rsidR="00D53652" w:rsidRDefault="00D53652">
      <w:pPr>
        <w:spacing w:before="236" w:line="360" w:lineRule="auto"/>
        <w:ind w:left="319" w:right="315"/>
        <w:jc w:val="center"/>
      </w:pPr>
    </w:p>
    <w:p w14:paraId="62244868" w14:textId="77777777" w:rsidR="00D53652" w:rsidRDefault="00D53652">
      <w:pPr>
        <w:spacing w:before="236" w:line="360" w:lineRule="auto"/>
        <w:ind w:left="319" w:right="315"/>
        <w:jc w:val="center"/>
      </w:pPr>
    </w:p>
    <w:p w14:paraId="24FAA4CF" w14:textId="77777777" w:rsidR="00D53652" w:rsidRDefault="006E73C8">
      <w:r>
        <w:rPr>
          <w:color w:val="000000"/>
        </w:rPr>
        <w:t>School Grade:   K7/K8</w:t>
      </w:r>
    </w:p>
    <w:p w14:paraId="3E9169AC" w14:textId="77777777" w:rsidR="00D53652" w:rsidRDefault="00D53652">
      <w:pPr>
        <w:spacing w:before="236" w:line="360" w:lineRule="auto"/>
        <w:ind w:left="319" w:right="315"/>
        <w:jc w:val="center"/>
      </w:pPr>
    </w:p>
    <w:p w14:paraId="6B8FC878" w14:textId="77777777" w:rsidR="00D53652" w:rsidRDefault="006E73C8">
      <w:r>
        <w:br w:type="page"/>
      </w:r>
    </w:p>
    <w:p w14:paraId="060A8D65" w14:textId="77777777" w:rsidR="00D53652" w:rsidRDefault="006E73C8">
      <w:pPr>
        <w:jc w:val="both"/>
        <w:rPr>
          <w:color w:val="222222"/>
          <w:sz w:val="40"/>
          <w:szCs w:val="40"/>
          <w:highlight w:val="white"/>
        </w:rPr>
      </w:pPr>
      <w:r>
        <w:rPr>
          <w:color w:val="222222"/>
          <w:sz w:val="40"/>
          <w:szCs w:val="40"/>
          <w:highlight w:val="white"/>
        </w:rPr>
        <w:lastRenderedPageBreak/>
        <w:t>Table of contents</w:t>
      </w:r>
    </w:p>
    <w:p w14:paraId="5DDF2173" w14:textId="77777777" w:rsidR="00D53652" w:rsidRDefault="00D53652">
      <w:pPr>
        <w:jc w:val="both"/>
        <w:rPr>
          <w:color w:val="222222"/>
          <w:sz w:val="40"/>
          <w:szCs w:val="40"/>
          <w:highlight w:val="white"/>
        </w:rPr>
      </w:pPr>
    </w:p>
    <w:p w14:paraId="541316BD" w14:textId="77777777" w:rsidR="00D53652" w:rsidRDefault="00D53652">
      <w:pPr>
        <w:jc w:val="both"/>
        <w:rPr>
          <w:color w:val="222222"/>
          <w:sz w:val="40"/>
          <w:szCs w:val="40"/>
          <w:highlight w:val="white"/>
        </w:rPr>
      </w:pPr>
    </w:p>
    <w:sdt>
      <w:sdtPr>
        <w:id w:val="822469068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imes New Roman"/>
          <w:sz w:val="24"/>
          <w:szCs w:val="24"/>
          <w:lang w:val="it-IT" w:bidi="ar-SA"/>
        </w:rPr>
      </w:sdtEndPr>
      <w:sdtContent>
        <w:p w14:paraId="5B095A55" w14:textId="6C740B64" w:rsidR="00A53730" w:rsidRDefault="006E73C8">
          <w:pPr>
            <w:pStyle w:val="TOC2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Toc125408637" w:history="1">
            <w:r w:rsidR="00A53730" w:rsidRPr="00982A14">
              <w:rPr>
                <w:rStyle w:val="Hyperlink"/>
                <w:rFonts w:ascii="Times New Roman" w:eastAsia="Times New Roman" w:hAnsi="Times New Roman" w:cs="Times New Roman"/>
                <w:noProof/>
              </w:rPr>
              <w:t>Regular hoctahedron</w:t>
            </w:r>
            <w:r w:rsidR="00A53730">
              <w:rPr>
                <w:noProof/>
                <w:webHidden/>
              </w:rPr>
              <w:tab/>
            </w:r>
            <w:r w:rsidR="00A53730">
              <w:rPr>
                <w:noProof/>
                <w:webHidden/>
              </w:rPr>
              <w:fldChar w:fldCharType="begin"/>
            </w:r>
            <w:r w:rsidR="00A53730">
              <w:rPr>
                <w:noProof/>
                <w:webHidden/>
              </w:rPr>
              <w:instrText xml:space="preserve"> PAGEREF _Toc125408637 \h </w:instrText>
            </w:r>
            <w:r w:rsidR="00A53730">
              <w:rPr>
                <w:noProof/>
                <w:webHidden/>
              </w:rPr>
            </w:r>
            <w:r w:rsidR="00A53730">
              <w:rPr>
                <w:noProof/>
                <w:webHidden/>
              </w:rPr>
              <w:fldChar w:fldCharType="separate"/>
            </w:r>
            <w:r w:rsidR="00A53730">
              <w:rPr>
                <w:noProof/>
                <w:webHidden/>
              </w:rPr>
              <w:t>3</w:t>
            </w:r>
            <w:r w:rsidR="00A53730">
              <w:rPr>
                <w:noProof/>
                <w:webHidden/>
              </w:rPr>
              <w:fldChar w:fldCharType="end"/>
            </w:r>
          </w:hyperlink>
        </w:p>
        <w:p w14:paraId="10DB6545" w14:textId="31951227" w:rsidR="00A53730" w:rsidRDefault="00A53730">
          <w:pPr>
            <w:pStyle w:val="TOC3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25408638" w:history="1">
            <w:r w:rsidRPr="00982A14">
              <w:rPr>
                <w:rStyle w:val="Hyperlink"/>
                <w:noProof/>
              </w:rPr>
              <w:t>Volume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_Toc125408638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C8BB3E" w14:textId="65FF7ECC" w:rsidR="00A53730" w:rsidRDefault="00A53730">
          <w:pPr>
            <w:pStyle w:val="TOC3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25408639" w:history="1">
            <w:r w:rsidRPr="00982A14">
              <w:rPr>
                <w:rStyle w:val="Hyperlink"/>
                <w:noProof/>
              </w:rPr>
              <w:t>Total surface area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_Toc125408639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C415AF" w14:textId="103261B0" w:rsidR="00A53730" w:rsidRDefault="00A53730">
          <w:pPr>
            <w:pStyle w:val="TOC2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25408640" w:history="1">
            <w:r w:rsidRPr="00982A14">
              <w:rPr>
                <w:rStyle w:val="Hyperlink"/>
                <w:rFonts w:ascii="Times New Roman" w:eastAsia="Times New Roman" w:hAnsi="Times New Roman" w:cs="Times New Roman"/>
                <w:noProof/>
              </w:rPr>
              <w:t>Regular Dodecaedron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_Toc125408640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80C472" w14:textId="07CEDD71" w:rsidR="00A53730" w:rsidRDefault="00A53730">
          <w:pPr>
            <w:pStyle w:val="TOC3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25408641" w:history="1">
            <w:r w:rsidRPr="00982A14">
              <w:rPr>
                <w:rStyle w:val="Hyperlink"/>
                <w:noProof/>
              </w:rPr>
              <w:t>Volume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_Toc125408641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FD3C95" w14:textId="7E2FA7DA" w:rsidR="00A53730" w:rsidRDefault="00A53730">
          <w:pPr>
            <w:pStyle w:val="TOC3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25408642" w:history="1">
            <w:r w:rsidRPr="00982A14">
              <w:rPr>
                <w:rStyle w:val="Hyperlink"/>
                <w:noProof/>
              </w:rPr>
              <w:t>Total surface area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_Toc125408642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09DAA5" w14:textId="349E0491" w:rsidR="00A53730" w:rsidRDefault="00A53730">
          <w:pPr>
            <w:pStyle w:val="TOC2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25408643" w:history="1">
            <w:r w:rsidRPr="00982A14">
              <w:rPr>
                <w:rStyle w:val="Hyperlink"/>
                <w:rFonts w:ascii="Times New Roman" w:eastAsia="Times New Roman" w:hAnsi="Times New Roman" w:cs="Times New Roman"/>
                <w:noProof/>
              </w:rPr>
              <w:t>Regular Icosahedron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_Toc125408643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15E6D4" w14:textId="6F4DABFB" w:rsidR="00A53730" w:rsidRDefault="00A53730">
          <w:pPr>
            <w:pStyle w:val="TOC3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25408644" w:history="1">
            <w:r w:rsidRPr="00982A14">
              <w:rPr>
                <w:rStyle w:val="Hyperlink"/>
                <w:noProof/>
              </w:rPr>
              <w:t>Volume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_Toc125408644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45024B" w14:textId="4CBF6391" w:rsidR="00A53730" w:rsidRDefault="00A53730">
          <w:pPr>
            <w:pStyle w:val="TOC3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25408645" w:history="1">
            <w:r w:rsidRPr="00982A14">
              <w:rPr>
                <w:rStyle w:val="Hyperlink"/>
                <w:noProof/>
              </w:rPr>
              <w:t>Total surface area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_Toc125408645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75E8B0" w14:textId="4894E844" w:rsidR="00A53730" w:rsidRDefault="00A53730">
          <w:pPr>
            <w:pStyle w:val="TOC1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25408646" w:history="1">
            <w:r w:rsidRPr="00982A14">
              <w:rPr>
                <w:rStyle w:val="Hyperlink"/>
                <w:rFonts w:ascii="Times New Roman" w:eastAsia="Times New Roman" w:hAnsi="Times New Roman" w:cs="Times New Roman"/>
                <w:noProof/>
              </w:rPr>
              <w:t>Solved Problems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_Toc125408646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6C8F90" w14:textId="4070A987" w:rsidR="00A53730" w:rsidRDefault="00A53730">
          <w:pPr>
            <w:pStyle w:val="TOC1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25408647" w:history="1">
            <w:r w:rsidRPr="00982A14">
              <w:rPr>
                <w:rStyle w:val="Hyperlink"/>
                <w:rFonts w:ascii="Times New Roman" w:eastAsia="Times New Roman" w:hAnsi="Times New Roman" w:cs="Times New Roman"/>
                <w:noProof/>
              </w:rPr>
              <w:t>National Evaluation Exercise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_Toc125408647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CC692B" w14:textId="6E5E53C6" w:rsidR="00A53730" w:rsidRDefault="00A53730">
          <w:pPr>
            <w:pStyle w:val="TOC1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25408648" w:history="1">
            <w:r w:rsidRPr="00982A14">
              <w:rPr>
                <w:rStyle w:val="Hyperlink"/>
                <w:rFonts w:ascii="Times New Roman" w:eastAsia="Times New Roman" w:hAnsi="Times New Roman" w:cs="Times New Roman"/>
                <w:noProof/>
                <w:lang w:val="it-IT"/>
              </w:rPr>
              <w:t>References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_Toc125408648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2886C1" w14:textId="42EB7927" w:rsidR="00D53652" w:rsidRDefault="006E73C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50"/>
            </w:tabs>
            <w:spacing w:after="100"/>
            <w:rPr>
              <w:rFonts w:ascii="Calibri" w:eastAsia="Calibri" w:hAnsi="Calibri" w:cs="Calibri"/>
              <w:color w:val="000000"/>
            </w:rPr>
          </w:pPr>
          <w:r>
            <w:fldChar w:fldCharType="end"/>
          </w:r>
        </w:p>
      </w:sdtContent>
    </w:sdt>
    <w:p w14:paraId="53C67AE9" w14:textId="77777777" w:rsidR="00D53652" w:rsidRDefault="006E73C8">
      <w:pPr>
        <w:rPr>
          <w:color w:val="222222"/>
          <w:highlight w:val="white"/>
        </w:rPr>
      </w:pPr>
      <w:r>
        <w:br w:type="page"/>
      </w:r>
    </w:p>
    <w:p w14:paraId="3A4036BA" w14:textId="77777777" w:rsidR="00D53652" w:rsidRDefault="00D53652"/>
    <w:p w14:paraId="4C805982" w14:textId="77777777" w:rsidR="00D53652" w:rsidRDefault="00D53652"/>
    <w:p w14:paraId="72F6A531" w14:textId="77777777" w:rsidR="00D53652" w:rsidRDefault="006E73C8">
      <w:pPr>
        <w:pStyle w:val="Heading2"/>
        <w:rPr>
          <w:rFonts w:ascii="Times New Roman" w:eastAsia="Times New Roman" w:hAnsi="Times New Roman" w:cs="Times New Roman"/>
        </w:rPr>
      </w:pPr>
      <w:bookmarkStart w:id="0" w:name="_Toc125408637"/>
      <w:r>
        <w:rPr>
          <w:rFonts w:ascii="Times New Roman" w:eastAsia="Times New Roman" w:hAnsi="Times New Roman" w:cs="Times New Roman"/>
        </w:rPr>
        <w:t xml:space="preserve">Regular </w:t>
      </w:r>
      <w:proofErr w:type="spellStart"/>
      <w:r>
        <w:rPr>
          <w:rFonts w:ascii="Times New Roman" w:eastAsia="Times New Roman" w:hAnsi="Times New Roman" w:cs="Times New Roman"/>
        </w:rPr>
        <w:t>hoctahedron</w:t>
      </w:r>
      <w:bookmarkEnd w:id="0"/>
      <w:proofErr w:type="spellEnd"/>
      <w:r>
        <w:rPr>
          <w:rFonts w:ascii="Times New Roman" w:eastAsia="Times New Roman" w:hAnsi="Times New Roman" w:cs="Times New Roman"/>
        </w:rPr>
        <w:t xml:space="preserve"> </w:t>
      </w:r>
    </w:p>
    <w:p w14:paraId="7B2C4840" w14:textId="77777777" w:rsidR="00D53652" w:rsidRDefault="00D53652"/>
    <w:p w14:paraId="6CDCBE67" w14:textId="77777777" w:rsidR="00D53652" w:rsidRDefault="006E73C8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color w:val="000000"/>
        </w:rPr>
      </w:pPr>
      <w:r>
        <w:rPr>
          <w:color w:val="000000"/>
        </w:rPr>
        <w:t>The regular hoctaedron is a polyhedron consisting of 6 vertices, 12 edges, and 8 faces consisting of equilateral triangles equal to each other and dihedral angles equal to 109°47’.</w:t>
      </w:r>
    </w:p>
    <w:p w14:paraId="6B8158B2" w14:textId="77777777" w:rsidR="00D53652" w:rsidRDefault="006E73C8">
      <w:pPr>
        <w:pStyle w:val="Heading3"/>
      </w:pPr>
      <w:bookmarkStart w:id="1" w:name="_Toc125408638"/>
      <w:r>
        <w:t>Volume</w:t>
      </w:r>
      <w:bookmarkEnd w:id="1"/>
    </w:p>
    <w:p w14:paraId="5C34986D" w14:textId="77777777" w:rsidR="00D53652" w:rsidRDefault="006E73C8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r>
            <w:rPr>
              <w:rFonts w:ascii="Cambria Math" w:eastAsia="Cambria Math" w:hAnsi="Cambria Math" w:cs="Cambria Math"/>
              <w:color w:val="000000"/>
            </w:rPr>
            <m:t>V</m:t>
          </m:r>
          <m:r>
            <w:rPr>
              <w:rFonts w:ascii="Cambria Math" w:eastAsia="Cambria Math" w:hAnsi="Cambria Math" w:cs="Cambria Math"/>
              <w:color w:val="000000"/>
            </w:rPr>
            <m:t>=</m:t>
          </m:r>
          <m:f>
            <m:f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radPr>
                <m:deg/>
                <m:e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2</m:t>
                  </m:r>
                </m:e>
              </m:rad>
            </m:num>
            <m:den>
              <m:r>
                <w:rPr>
                  <w:rFonts w:ascii="Cambria Math" w:eastAsia="Cambria Math" w:hAnsi="Cambria Math" w:cs="Cambria Math"/>
                  <w:color w:val="000000"/>
                </w:rPr>
                <m:t>3</m:t>
              </m:r>
            </m:den>
          </m:f>
          <m:r>
            <w:rPr>
              <w:rFonts w:ascii="Cambria Math" w:eastAsia="Cambria Math" w:hAnsi="Cambria Math" w:cs="Cambria Math"/>
              <w:color w:val="000000"/>
            </w:rPr>
            <m:t>*</m:t>
          </m:r>
          <m:sSup>
            <m:sSup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color w:val="000000"/>
                </w:rPr>
                <m:t>L</m:t>
              </m:r>
            </m:e>
            <m:sup>
              <m:r>
                <w:rPr>
                  <w:rFonts w:ascii="Cambria Math" w:eastAsia="Cambria Math" w:hAnsi="Cambria Math" w:cs="Cambria Math"/>
                  <w:color w:val="000000"/>
                </w:rPr>
                <m:t>3</m:t>
              </m:r>
            </m:sup>
          </m:sSup>
        </m:oMath>
      </m:oMathPara>
    </w:p>
    <w:p w14:paraId="68C87FDC" w14:textId="77777777" w:rsidR="00D53652" w:rsidRDefault="00D53652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color w:val="000000"/>
        </w:rPr>
      </w:pPr>
    </w:p>
    <w:p w14:paraId="6EDE1B32" w14:textId="77777777" w:rsidR="00D53652" w:rsidRDefault="006E73C8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r>
            <w:rPr>
              <w:rFonts w:ascii="Cambria Math" w:eastAsia="Cambria Math" w:hAnsi="Cambria Math" w:cs="Cambria Math"/>
              <w:color w:val="000000"/>
            </w:rPr>
            <m:t>L</m:t>
          </m:r>
          <m:r>
            <w:rPr>
              <w:rFonts w:ascii="Cambria Math" w:eastAsia="Cambria Math" w:hAnsi="Cambria Math" w:cs="Cambria Math"/>
              <w:color w:val="000000"/>
            </w:rPr>
            <m:t>=</m:t>
          </m:r>
          <m:rad>
            <m:rad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radPr>
            <m:deg>
              <m:r>
                <w:rPr>
                  <w:rFonts w:ascii="Cambria Math" w:eastAsia="Cambria Math" w:hAnsi="Cambria Math" w:cs="Cambria Math"/>
                  <w:color w:val="000000"/>
                </w:rPr>
                <m:t>3</m:t>
              </m:r>
            </m:deg>
            <m:e>
              <m:r>
                <w:rPr>
                  <w:rFonts w:ascii="Cambria Math" w:eastAsia="Cambria Math" w:hAnsi="Cambria Math" w:cs="Cambria Math"/>
                  <w:color w:val="000000"/>
                </w:rPr>
                <m:t>V</m:t>
              </m:r>
              <m:r>
                <w:rPr>
                  <w:rFonts w:ascii="Cambria Math" w:eastAsia="Cambria Math" w:hAnsi="Cambria Math" w:cs="Cambria Math"/>
                  <w:color w:val="000000"/>
                </w:rPr>
                <m:t>*</m:t>
              </m:r>
              <m:f>
                <m:fPr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fPr>
                <m:num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3*</m:t>
                  </m:r>
                  <m:rad>
                    <m:radPr>
                      <m:degHide m:val="1"/>
                      <m:ctrlPr>
                        <w:rPr>
                          <w:rFonts w:ascii="Cambria Math" w:eastAsia="Cambria Math" w:hAnsi="Cambria Math" w:cs="Cambria Math"/>
                          <w:color w:val="000000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Cambria Math" w:hAnsi="Cambria Math" w:cs="Cambria Math"/>
                          <w:color w:val="000000"/>
                        </w:rPr>
                        <m:t>2</m:t>
                      </m:r>
                    </m:e>
                  </m:rad>
                </m:num>
                <m:den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2</m:t>
                  </m:r>
                </m:den>
              </m:f>
            </m:e>
          </m:rad>
        </m:oMath>
      </m:oMathPara>
    </w:p>
    <w:p w14:paraId="59C64C2B" w14:textId="77777777" w:rsidR="00D53652" w:rsidRDefault="006E73C8">
      <w:pPr>
        <w:pStyle w:val="Heading3"/>
      </w:pPr>
      <w:bookmarkStart w:id="2" w:name="_Toc125408639"/>
      <w:r>
        <w:t>Total surface area</w:t>
      </w:r>
      <w:bookmarkEnd w:id="2"/>
    </w:p>
    <w:p w14:paraId="2764E2F7" w14:textId="77777777" w:rsidR="00D53652" w:rsidRDefault="00D53652"/>
    <w:p w14:paraId="6463F34C" w14:textId="77777777" w:rsidR="00D53652" w:rsidRDefault="006E73C8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sSub>
            <m:sSub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bPr>
            <m:e>
              <m:r>
                <w:rPr>
                  <w:rFonts w:ascii="Cambria Math" w:eastAsia="Cambria Math" w:hAnsi="Cambria Math" w:cs="Cambria Math"/>
                  <w:color w:val="000000"/>
                </w:rPr>
                <m:t>S</m:t>
              </m:r>
            </m:e>
            <m:sub>
              <m:r>
                <w:rPr>
                  <w:rFonts w:ascii="Cambria Math" w:eastAsia="Cambria Math" w:hAnsi="Cambria Math" w:cs="Cambria Math"/>
                  <w:color w:val="000000"/>
                </w:rPr>
                <m:t>t</m:t>
              </m:r>
              <m:r>
                <w:rPr>
                  <w:rFonts w:ascii="Cambria Math" w:eastAsia="Cambria Math" w:hAnsi="Cambria Math" w:cs="Cambria Math"/>
                  <w:color w:val="000000"/>
                </w:rPr>
                <m:t>ot</m:t>
              </m:r>
            </m:sub>
          </m:sSub>
          <m:r>
            <w:rPr>
              <w:rFonts w:ascii="Cambria Math" w:eastAsia="Cambria Math" w:hAnsi="Cambria Math" w:cs="Cambria Math"/>
              <w:color w:val="000000"/>
            </w:rPr>
            <m:t>=2*</m:t>
          </m:r>
          <m:rad>
            <m:radPr>
              <m:degHide m:val="1"/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radPr>
            <m:deg/>
            <m:e>
              <m:r>
                <w:rPr>
                  <w:rFonts w:ascii="Cambria Math" w:eastAsia="Cambria Math" w:hAnsi="Cambria Math" w:cs="Cambria Math"/>
                  <w:color w:val="000000"/>
                </w:rPr>
                <m:t>3</m:t>
              </m:r>
            </m:e>
          </m:rad>
          <m:sSup>
            <m:sSup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color w:val="000000"/>
                </w:rPr>
                <m:t>*</m:t>
              </m:r>
              <m:r>
                <w:rPr>
                  <w:rFonts w:ascii="Cambria Math" w:eastAsia="Cambria Math" w:hAnsi="Cambria Math" w:cs="Cambria Math"/>
                  <w:color w:val="000000"/>
                </w:rPr>
                <m:t>L</m:t>
              </m:r>
            </m:e>
            <m:sup>
              <m:r>
                <w:rPr>
                  <w:rFonts w:ascii="Cambria Math" w:eastAsia="Cambria Math" w:hAnsi="Cambria Math" w:cs="Cambria Math"/>
                  <w:color w:val="000000"/>
                </w:rPr>
                <m:t>2</m:t>
              </m:r>
            </m:sup>
          </m:sSup>
        </m:oMath>
      </m:oMathPara>
    </w:p>
    <w:p w14:paraId="69799515" w14:textId="77777777" w:rsidR="00D53652" w:rsidRDefault="006E73C8">
      <w:pPr>
        <w:jc w:val="center"/>
        <w:rPr>
          <w:rFonts w:ascii="Cambria Math" w:eastAsia="Cambria Math" w:hAnsi="Cambria Math" w:cs="Cambria Math"/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rFonts w:ascii="Cambria Math" w:eastAsia="Cambria Math" w:hAnsi="Cambria Math" w:cs="Cambria Math"/>
          <w:i/>
          <w:color w:val="000000"/>
        </w:rPr>
        <w:br/>
      </w:r>
      <m:oMathPara>
        <m:oMath>
          <m:r>
            <w:rPr>
              <w:rFonts w:ascii="Cambria Math" w:eastAsia="Cambria Math" w:hAnsi="Cambria Math" w:cs="Cambria Math"/>
              <w:color w:val="000000"/>
            </w:rPr>
            <m:t>L</m:t>
          </m:r>
          <m:r>
            <w:rPr>
              <w:rFonts w:ascii="Cambria Math" w:eastAsia="Cambria Math" w:hAnsi="Cambria Math" w:cs="Cambria Math"/>
              <w:color w:val="000000"/>
            </w:rPr>
            <m:t>=</m:t>
          </m:r>
          <m:rad>
            <m:radPr>
              <m:degHide m:val="1"/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Cambria Math" w:hAnsi="Cambria Math" w:cs="Cambria Math"/>
                          <w:color w:val="000000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 w:cs="Cambria Math"/>
                          <w:color w:val="000000"/>
                        </w:rPr>
                        <m:t>S</m:t>
                      </m:r>
                    </m:e>
                    <m:sub>
                      <m:r>
                        <w:rPr>
                          <w:rFonts w:ascii="Cambria Math" w:eastAsia="Cambria Math" w:hAnsi="Cambria Math" w:cs="Cambria Math"/>
                          <w:color w:val="000000"/>
                        </w:rPr>
                        <m:t>tot</m:t>
                      </m:r>
                    </m:sub>
                  </m:sSub>
                </m:num>
                <m:den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2*</m:t>
                  </m:r>
                  <m:rad>
                    <m:radPr>
                      <m:degHide m:val="1"/>
                      <m:ctrlPr>
                        <w:rPr>
                          <w:rFonts w:ascii="Cambria Math" w:eastAsia="Cambria Math" w:hAnsi="Cambria Math" w:cs="Cambria Math"/>
                          <w:color w:val="000000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Cambria Math" w:hAnsi="Cambria Math" w:cs="Cambria Math"/>
                          <w:color w:val="000000"/>
                        </w:rPr>
                        <m:t>3</m:t>
                      </m:r>
                    </m:e>
                  </m:rad>
                </m:den>
              </m:f>
            </m:e>
          </m:rad>
        </m:oMath>
      </m:oMathPara>
    </w:p>
    <w:p w14:paraId="785924BC" w14:textId="77777777" w:rsidR="00D53652" w:rsidRDefault="00D53652"/>
    <w:p w14:paraId="0EE345E6" w14:textId="77777777" w:rsidR="00D53652" w:rsidRDefault="006E73C8">
      <w:pPr>
        <w:pStyle w:val="Heading2"/>
        <w:rPr>
          <w:rFonts w:ascii="Times New Roman" w:eastAsia="Times New Roman" w:hAnsi="Times New Roman" w:cs="Times New Roman"/>
        </w:rPr>
      </w:pPr>
      <w:bookmarkStart w:id="3" w:name="_Toc125408640"/>
      <w:r>
        <w:rPr>
          <w:rFonts w:ascii="Times New Roman" w:eastAsia="Times New Roman" w:hAnsi="Times New Roman" w:cs="Times New Roman"/>
        </w:rPr>
        <w:t xml:space="preserve">Regular </w:t>
      </w:r>
      <w:proofErr w:type="spellStart"/>
      <w:r>
        <w:rPr>
          <w:rFonts w:ascii="Times New Roman" w:eastAsia="Times New Roman" w:hAnsi="Times New Roman" w:cs="Times New Roman"/>
        </w:rPr>
        <w:t>Dodecaedron</w:t>
      </w:r>
      <w:bookmarkEnd w:id="3"/>
      <w:proofErr w:type="spellEnd"/>
      <w:r>
        <w:rPr>
          <w:rFonts w:ascii="Times New Roman" w:eastAsia="Times New Roman" w:hAnsi="Times New Roman" w:cs="Times New Roman"/>
        </w:rPr>
        <w:t xml:space="preserve"> </w:t>
      </w:r>
    </w:p>
    <w:p w14:paraId="3FFD36F0" w14:textId="77777777" w:rsidR="00D53652" w:rsidRDefault="00D53652"/>
    <w:p w14:paraId="7031595F" w14:textId="77777777" w:rsidR="00D53652" w:rsidRDefault="006E73C8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color w:val="000000"/>
        </w:rPr>
      </w:pPr>
      <w:r>
        <w:rPr>
          <w:color w:val="000000"/>
        </w:rPr>
        <w:t>The regular dodecaedron is a polyhedron consisting of 20 vertices, 30 edges, and 12 faces consisting of regular pentagon equal to each other and dihedral angles equal to 116°55'.</w:t>
      </w:r>
    </w:p>
    <w:p w14:paraId="303E7697" w14:textId="77777777" w:rsidR="00D53652" w:rsidRDefault="006E73C8">
      <w:pPr>
        <w:pStyle w:val="Heading3"/>
      </w:pPr>
      <w:bookmarkStart w:id="4" w:name="_Toc125408641"/>
      <w:r>
        <w:t>Volume</w:t>
      </w:r>
      <w:bookmarkEnd w:id="4"/>
    </w:p>
    <w:p w14:paraId="67585A0B" w14:textId="77777777" w:rsidR="00D53652" w:rsidRDefault="006E73C8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r>
            <w:rPr>
              <w:rFonts w:ascii="Cambria Math" w:eastAsia="Cambria Math" w:hAnsi="Cambria Math" w:cs="Cambria Math"/>
              <w:color w:val="000000"/>
            </w:rPr>
            <m:t>V</m:t>
          </m:r>
          <m:r>
            <w:rPr>
              <w:rFonts w:ascii="Cambria Math" w:eastAsia="Cambria Math" w:hAnsi="Cambria Math" w:cs="Cambria Math"/>
              <w:color w:val="000000"/>
            </w:rPr>
            <m:t>=</m:t>
          </m:r>
          <m:f>
            <m:f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color w:val="000000"/>
                </w:rPr>
                <m:t>15+7*</m:t>
              </m:r>
              <m:rad>
                <m:radPr>
                  <m:degHide m:val="1"/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radPr>
                <m:deg/>
                <m:e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5</m:t>
                  </m:r>
                </m:e>
              </m:rad>
            </m:num>
            <m:den>
              <m:r>
                <w:rPr>
                  <w:rFonts w:ascii="Cambria Math" w:eastAsia="Cambria Math" w:hAnsi="Cambria Math" w:cs="Cambria Math"/>
                  <w:color w:val="000000"/>
                </w:rPr>
                <m:t>4</m:t>
              </m:r>
            </m:den>
          </m:f>
          <m:r>
            <w:rPr>
              <w:rFonts w:ascii="Cambria Math" w:eastAsia="Cambria Math" w:hAnsi="Cambria Math" w:cs="Cambria Math"/>
              <w:color w:val="000000"/>
            </w:rPr>
            <m:t>*</m:t>
          </m:r>
          <m:sSup>
            <m:sSup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color w:val="000000"/>
                </w:rPr>
                <m:t>L</m:t>
              </m:r>
            </m:e>
            <m:sup>
              <m:r>
                <w:rPr>
                  <w:rFonts w:ascii="Cambria Math" w:eastAsia="Cambria Math" w:hAnsi="Cambria Math" w:cs="Cambria Math"/>
                  <w:color w:val="000000"/>
                </w:rPr>
                <m:t>3</m:t>
              </m:r>
            </m:sup>
          </m:sSup>
        </m:oMath>
      </m:oMathPara>
    </w:p>
    <w:p w14:paraId="43833402" w14:textId="77777777" w:rsidR="00D53652" w:rsidRDefault="00D53652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color w:val="000000"/>
        </w:rPr>
      </w:pPr>
    </w:p>
    <w:p w14:paraId="1B6F0CAB" w14:textId="77777777" w:rsidR="00D53652" w:rsidRDefault="006E73C8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r>
            <w:rPr>
              <w:rFonts w:ascii="Cambria Math" w:eastAsia="Cambria Math" w:hAnsi="Cambria Math" w:cs="Cambria Math"/>
              <w:color w:val="000000"/>
            </w:rPr>
            <m:t>L</m:t>
          </m:r>
          <m:r>
            <w:rPr>
              <w:rFonts w:ascii="Cambria Math" w:eastAsia="Cambria Math" w:hAnsi="Cambria Math" w:cs="Cambria Math"/>
              <w:color w:val="000000"/>
            </w:rPr>
            <m:t>=</m:t>
          </m:r>
          <m:rad>
            <m:rad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radPr>
            <m:deg>
              <m:r>
                <w:rPr>
                  <w:rFonts w:ascii="Cambria Math" w:eastAsia="Cambria Math" w:hAnsi="Cambria Math" w:cs="Cambria Math"/>
                  <w:color w:val="000000"/>
                </w:rPr>
                <m:t>3</m:t>
              </m:r>
            </m:deg>
            <m:e>
              <m:r>
                <w:rPr>
                  <w:rFonts w:ascii="Cambria Math" w:eastAsia="Cambria Math" w:hAnsi="Cambria Math" w:cs="Cambria Math"/>
                  <w:color w:val="000000"/>
                </w:rPr>
                <m:t>V</m:t>
              </m:r>
              <m:r>
                <w:rPr>
                  <w:rFonts w:ascii="Cambria Math" w:eastAsia="Cambria Math" w:hAnsi="Cambria Math" w:cs="Cambria Math"/>
                  <w:color w:val="000000"/>
                </w:rPr>
                <m:t>*</m:t>
              </m:r>
              <m:f>
                <m:fPr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fPr>
                <m:num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4</m:t>
                  </m:r>
                </m:num>
                <m:den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15+7*</m:t>
                  </m:r>
                  <m:rad>
                    <m:radPr>
                      <m:degHide m:val="1"/>
                      <m:ctrlPr>
                        <w:rPr>
                          <w:rFonts w:ascii="Cambria Math" w:eastAsia="Cambria Math" w:hAnsi="Cambria Math" w:cs="Cambria Math"/>
                          <w:color w:val="000000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Cambria Math" w:hAnsi="Cambria Math" w:cs="Cambria Math"/>
                          <w:color w:val="000000"/>
                        </w:rPr>
                        <m:t>5</m:t>
                      </m:r>
                    </m:e>
                  </m:rad>
                </m:den>
              </m:f>
            </m:e>
          </m:rad>
        </m:oMath>
      </m:oMathPara>
    </w:p>
    <w:p w14:paraId="0E45AABB" w14:textId="77777777" w:rsidR="00D53652" w:rsidRDefault="006E73C8">
      <w:pPr>
        <w:pStyle w:val="Heading3"/>
      </w:pPr>
      <w:bookmarkStart w:id="5" w:name="_Toc125408642"/>
      <w:r>
        <w:lastRenderedPageBreak/>
        <w:t>Total surface area</w:t>
      </w:r>
      <w:bookmarkEnd w:id="5"/>
    </w:p>
    <w:p w14:paraId="21B37AAA" w14:textId="77777777" w:rsidR="00D53652" w:rsidRDefault="00D53652"/>
    <w:p w14:paraId="7D757E1B" w14:textId="77777777" w:rsidR="00D53652" w:rsidRDefault="006E73C8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sSub>
            <m:sSub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bPr>
            <m:e>
              <m:r>
                <w:rPr>
                  <w:rFonts w:ascii="Cambria Math" w:eastAsia="Cambria Math" w:hAnsi="Cambria Math" w:cs="Cambria Math"/>
                  <w:color w:val="000000"/>
                </w:rPr>
                <m:t>S</m:t>
              </m:r>
            </m:e>
            <m:sub>
              <m:r>
                <w:rPr>
                  <w:rFonts w:ascii="Cambria Math" w:eastAsia="Cambria Math" w:hAnsi="Cambria Math" w:cs="Cambria Math"/>
                  <w:color w:val="000000"/>
                </w:rPr>
                <m:t>tot</m:t>
              </m:r>
            </m:sub>
          </m:sSub>
          <m:r>
            <w:rPr>
              <w:rFonts w:ascii="Cambria Math" w:eastAsia="Cambria Math" w:hAnsi="Cambria Math" w:cs="Cambria Math"/>
              <w:color w:val="000000"/>
            </w:rPr>
            <m:t>=3*</m:t>
          </m:r>
          <m:rad>
            <m:radPr>
              <m:degHide m:val="1"/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radPr>
            <m:deg/>
            <m:e>
              <m:r>
                <w:rPr>
                  <w:rFonts w:ascii="Cambria Math" w:eastAsia="Cambria Math" w:hAnsi="Cambria Math" w:cs="Cambria Math"/>
                  <w:color w:val="000000"/>
                </w:rPr>
                <m:t>25+10*</m:t>
              </m:r>
              <m:rad>
                <m:radPr>
                  <m:degHide m:val="1"/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radPr>
                <m:deg/>
                <m:e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5</m:t>
                  </m:r>
                </m:e>
              </m:rad>
            </m:e>
          </m:rad>
          <m:sSup>
            <m:sSup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color w:val="000000"/>
                </w:rPr>
                <m:t>*</m:t>
              </m:r>
              <m:r>
                <w:rPr>
                  <w:rFonts w:ascii="Cambria Math" w:eastAsia="Cambria Math" w:hAnsi="Cambria Math" w:cs="Cambria Math"/>
                  <w:color w:val="000000"/>
                </w:rPr>
                <m:t>L</m:t>
              </m:r>
            </m:e>
            <m:sup>
              <m:r>
                <w:rPr>
                  <w:rFonts w:ascii="Cambria Math" w:eastAsia="Cambria Math" w:hAnsi="Cambria Math" w:cs="Cambria Math"/>
                  <w:color w:val="000000"/>
                </w:rPr>
                <m:t>2</m:t>
              </m:r>
            </m:sup>
          </m:sSup>
        </m:oMath>
      </m:oMathPara>
    </w:p>
    <w:p w14:paraId="1F73D469" w14:textId="77777777" w:rsidR="00D53652" w:rsidRDefault="006E73C8">
      <w:pPr>
        <w:jc w:val="center"/>
        <w:rPr>
          <w:rFonts w:ascii="Cambria Math" w:eastAsia="Cambria Math" w:hAnsi="Cambria Math" w:cs="Cambria Math"/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rFonts w:ascii="Cambria Math" w:eastAsia="Cambria Math" w:hAnsi="Cambria Math" w:cs="Cambria Math"/>
          <w:i/>
          <w:color w:val="000000"/>
        </w:rPr>
        <w:br/>
      </w:r>
      <m:oMathPara>
        <m:oMath>
          <m:r>
            <w:rPr>
              <w:rFonts w:ascii="Cambria Math" w:eastAsia="Cambria Math" w:hAnsi="Cambria Math" w:cs="Cambria Math"/>
              <w:color w:val="000000"/>
            </w:rPr>
            <m:t>L</m:t>
          </m:r>
          <m:r>
            <w:rPr>
              <w:rFonts w:ascii="Cambria Math" w:eastAsia="Cambria Math" w:hAnsi="Cambria Math" w:cs="Cambria Math"/>
              <w:color w:val="000000"/>
            </w:rPr>
            <m:t>=</m:t>
          </m:r>
          <m:rad>
            <m:radPr>
              <m:degHide m:val="1"/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Cambria Math" w:hAnsi="Cambria Math" w:cs="Cambria Math"/>
                          <w:color w:val="000000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 w:cs="Cambria Math"/>
                          <w:color w:val="000000"/>
                        </w:rPr>
                        <m:t>3*</m:t>
                      </m:r>
                      <m:r>
                        <w:rPr>
                          <w:rFonts w:ascii="Cambria Math" w:eastAsia="Cambria Math" w:hAnsi="Cambria Math" w:cs="Cambria Math"/>
                          <w:color w:val="000000"/>
                        </w:rPr>
                        <m:t>S</m:t>
                      </m:r>
                    </m:e>
                    <m:sub>
                      <m:r>
                        <w:rPr>
                          <w:rFonts w:ascii="Cambria Math" w:eastAsia="Cambria Math" w:hAnsi="Cambria Math" w:cs="Cambria Math"/>
                          <w:color w:val="000000"/>
                        </w:rPr>
                        <m:t>tot</m:t>
                      </m:r>
                    </m:sub>
                  </m:sSub>
                </m:num>
                <m:den>
                  <m:rad>
                    <m:radPr>
                      <m:degHide m:val="1"/>
                      <m:ctrlPr>
                        <w:rPr>
                          <w:rFonts w:ascii="Cambria Math" w:eastAsia="Cambria Math" w:hAnsi="Cambria Math" w:cs="Cambria Math"/>
                          <w:color w:val="000000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Cambria Math" w:hAnsi="Cambria Math" w:cs="Cambria Math"/>
                          <w:color w:val="000000"/>
                        </w:rPr>
                        <m:t>25+10*</m:t>
                      </m:r>
                      <m:rad>
                        <m:radPr>
                          <m:degHide m:val="1"/>
                          <m:ctrlPr>
                            <w:rPr>
                              <w:rFonts w:ascii="Cambria Math" w:eastAsia="Cambria Math" w:hAnsi="Cambria Math" w:cs="Cambria Math"/>
                              <w:color w:val="000000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eastAsia="Cambria Math" w:hAnsi="Cambria Math" w:cs="Cambria Math"/>
                              <w:color w:val="000000"/>
                            </w:rPr>
                            <m:t>5</m:t>
                          </m:r>
                        </m:e>
                      </m:rad>
                    </m:e>
                  </m:rad>
                </m:den>
              </m:f>
            </m:e>
          </m:rad>
        </m:oMath>
      </m:oMathPara>
    </w:p>
    <w:p w14:paraId="39A88AB3" w14:textId="77777777" w:rsidR="00D53652" w:rsidRDefault="00D53652"/>
    <w:p w14:paraId="11DDC49B" w14:textId="77777777" w:rsidR="00D53652" w:rsidRDefault="006E73C8">
      <w:pPr>
        <w:pStyle w:val="Heading2"/>
        <w:rPr>
          <w:rFonts w:ascii="Times New Roman" w:eastAsia="Times New Roman" w:hAnsi="Times New Roman" w:cs="Times New Roman"/>
        </w:rPr>
      </w:pPr>
      <w:bookmarkStart w:id="6" w:name="_Toc125408643"/>
      <w:r>
        <w:rPr>
          <w:rFonts w:ascii="Times New Roman" w:eastAsia="Times New Roman" w:hAnsi="Times New Roman" w:cs="Times New Roman"/>
        </w:rPr>
        <w:t>Regular Icosahedron</w:t>
      </w:r>
      <w:bookmarkEnd w:id="6"/>
      <w:r>
        <w:rPr>
          <w:rFonts w:ascii="Times New Roman" w:eastAsia="Times New Roman" w:hAnsi="Times New Roman" w:cs="Times New Roman"/>
        </w:rPr>
        <w:t xml:space="preserve"> </w:t>
      </w:r>
    </w:p>
    <w:p w14:paraId="03CC1E0B" w14:textId="77777777" w:rsidR="00D53652" w:rsidRDefault="00D53652"/>
    <w:p w14:paraId="48A93428" w14:textId="77777777" w:rsidR="00D53652" w:rsidRDefault="006E73C8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color w:val="000000"/>
        </w:rPr>
      </w:pPr>
      <w:r>
        <w:rPr>
          <w:color w:val="000000"/>
        </w:rPr>
        <w:t>The regular icosaedron is a polyhedron consisting of 12 vertices, 30 edges, and 20 faces consisting of equilateral triangle equal to each other and dihedral angles equal to 138°19'.</w:t>
      </w:r>
    </w:p>
    <w:p w14:paraId="1E42CA29" w14:textId="77777777" w:rsidR="00D53652" w:rsidRDefault="006E73C8">
      <w:pPr>
        <w:pStyle w:val="Heading3"/>
      </w:pPr>
      <w:bookmarkStart w:id="7" w:name="_Toc125408644"/>
      <w:r>
        <w:t>Volume</w:t>
      </w:r>
      <w:bookmarkEnd w:id="7"/>
    </w:p>
    <w:p w14:paraId="03524264" w14:textId="77777777" w:rsidR="00D53652" w:rsidRDefault="006E73C8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r>
            <w:rPr>
              <w:rFonts w:ascii="Cambria Math" w:eastAsia="Cambria Math" w:hAnsi="Cambria Math" w:cs="Cambria Math"/>
              <w:color w:val="000000"/>
            </w:rPr>
            <m:t>V</m:t>
          </m:r>
          <m:r>
            <w:rPr>
              <w:rFonts w:ascii="Cambria Math" w:eastAsia="Cambria Math" w:hAnsi="Cambria Math" w:cs="Cambria Math"/>
              <w:color w:val="000000"/>
            </w:rPr>
            <m:t>=</m:t>
          </m:r>
          <m:f>
            <m:f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color w:val="000000"/>
                </w:rPr>
                <m:t>5*(3+</m:t>
              </m:r>
              <m:rad>
                <m:radPr>
                  <m:degHide m:val="1"/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radPr>
                <m:deg/>
                <m:e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5</m:t>
                  </m:r>
                </m:e>
              </m:rad>
              <m:r>
                <w:rPr>
                  <w:rFonts w:ascii="Cambria Math" w:eastAsia="Cambria Math" w:hAnsi="Cambria Math" w:cs="Cambria Math"/>
                  <w:color w:val="000000"/>
                </w:rPr>
                <m:t>)</m:t>
              </m:r>
            </m:num>
            <m:den>
              <m:r>
                <w:rPr>
                  <w:rFonts w:ascii="Cambria Math" w:eastAsia="Cambria Math" w:hAnsi="Cambria Math" w:cs="Cambria Math"/>
                  <w:color w:val="000000"/>
                </w:rPr>
                <m:t>12</m:t>
              </m:r>
            </m:den>
          </m:f>
          <m:r>
            <w:rPr>
              <w:rFonts w:ascii="Cambria Math" w:eastAsia="Cambria Math" w:hAnsi="Cambria Math" w:cs="Cambria Math"/>
              <w:color w:val="000000"/>
            </w:rPr>
            <m:t>*</m:t>
          </m:r>
          <m:sSup>
            <m:sSup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color w:val="000000"/>
                </w:rPr>
                <m:t>L</m:t>
              </m:r>
            </m:e>
            <m:sup>
              <m:r>
                <w:rPr>
                  <w:rFonts w:ascii="Cambria Math" w:eastAsia="Cambria Math" w:hAnsi="Cambria Math" w:cs="Cambria Math"/>
                  <w:color w:val="000000"/>
                </w:rPr>
                <m:t>3</m:t>
              </m:r>
            </m:sup>
          </m:sSup>
        </m:oMath>
      </m:oMathPara>
    </w:p>
    <w:p w14:paraId="05C9B259" w14:textId="77777777" w:rsidR="00D53652" w:rsidRDefault="00D53652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color w:val="000000"/>
        </w:rPr>
      </w:pPr>
    </w:p>
    <w:p w14:paraId="25CBC6C5" w14:textId="77777777" w:rsidR="00D53652" w:rsidRDefault="006E73C8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r>
            <w:rPr>
              <w:rFonts w:ascii="Cambria Math" w:eastAsia="Cambria Math" w:hAnsi="Cambria Math" w:cs="Cambria Math"/>
              <w:color w:val="000000"/>
            </w:rPr>
            <m:t>L</m:t>
          </m:r>
          <m:r>
            <w:rPr>
              <w:rFonts w:ascii="Cambria Math" w:eastAsia="Cambria Math" w:hAnsi="Cambria Math" w:cs="Cambria Math"/>
              <w:color w:val="000000"/>
            </w:rPr>
            <m:t>=</m:t>
          </m:r>
          <m:rad>
            <m:rad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radPr>
            <m:deg>
              <m:r>
                <w:rPr>
                  <w:rFonts w:ascii="Cambria Math" w:eastAsia="Cambria Math" w:hAnsi="Cambria Math" w:cs="Cambria Math"/>
                  <w:color w:val="000000"/>
                </w:rPr>
                <m:t>3</m:t>
              </m:r>
            </m:deg>
            <m:e>
              <m:r>
                <w:rPr>
                  <w:rFonts w:ascii="Cambria Math" w:eastAsia="Cambria Math" w:hAnsi="Cambria Math" w:cs="Cambria Math"/>
                  <w:color w:val="000000"/>
                </w:rPr>
                <m:t>V</m:t>
              </m:r>
              <m:r>
                <w:rPr>
                  <w:rFonts w:ascii="Cambria Math" w:eastAsia="Cambria Math" w:hAnsi="Cambria Math" w:cs="Cambria Math"/>
                  <w:color w:val="000000"/>
                </w:rPr>
                <m:t>*</m:t>
              </m:r>
              <m:f>
                <m:fPr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fPr>
                <m:num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3*(3-</m:t>
                  </m:r>
                  <m:rad>
                    <m:radPr>
                      <m:degHide m:val="1"/>
                      <m:ctrlPr>
                        <w:rPr>
                          <w:rFonts w:ascii="Cambria Math" w:eastAsia="Cambria Math" w:hAnsi="Cambria Math" w:cs="Cambria Math"/>
                          <w:color w:val="000000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Cambria Math" w:hAnsi="Cambria Math" w:cs="Cambria Math"/>
                          <w:color w:val="000000"/>
                        </w:rPr>
                        <m:t>5</m:t>
                      </m:r>
                    </m:e>
                  </m:rad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)</m:t>
                  </m:r>
                </m:num>
                <m:den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5</m:t>
                  </m:r>
                </m:den>
              </m:f>
            </m:e>
          </m:rad>
        </m:oMath>
      </m:oMathPara>
    </w:p>
    <w:p w14:paraId="15953426" w14:textId="77777777" w:rsidR="00D53652" w:rsidRDefault="006E73C8">
      <w:pPr>
        <w:pStyle w:val="Heading3"/>
      </w:pPr>
      <w:bookmarkStart w:id="8" w:name="_Toc125408645"/>
      <w:r>
        <w:t>Total surface area</w:t>
      </w:r>
      <w:bookmarkEnd w:id="8"/>
    </w:p>
    <w:p w14:paraId="17FE5010" w14:textId="77777777" w:rsidR="00D53652" w:rsidRDefault="00D53652"/>
    <w:p w14:paraId="12524521" w14:textId="77777777" w:rsidR="00D53652" w:rsidRDefault="006E73C8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sSub>
            <m:sSub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bPr>
            <m:e>
              <m:r>
                <w:rPr>
                  <w:rFonts w:ascii="Cambria Math" w:eastAsia="Cambria Math" w:hAnsi="Cambria Math" w:cs="Cambria Math"/>
                  <w:color w:val="000000"/>
                </w:rPr>
                <m:t>S</m:t>
              </m:r>
            </m:e>
            <m:sub>
              <m:r>
                <w:rPr>
                  <w:rFonts w:ascii="Cambria Math" w:eastAsia="Cambria Math" w:hAnsi="Cambria Math" w:cs="Cambria Math"/>
                  <w:color w:val="000000"/>
                </w:rPr>
                <m:t>tot</m:t>
              </m:r>
            </m:sub>
          </m:sSub>
          <m:r>
            <w:rPr>
              <w:rFonts w:ascii="Cambria Math" w:eastAsia="Cambria Math" w:hAnsi="Cambria Math" w:cs="Cambria Math"/>
              <w:color w:val="000000"/>
            </w:rPr>
            <m:t>=5*</m:t>
          </m:r>
          <m:rad>
            <m:radPr>
              <m:degHide m:val="1"/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radPr>
            <m:deg/>
            <m:e>
              <m:r>
                <w:rPr>
                  <w:rFonts w:ascii="Cambria Math" w:eastAsia="Cambria Math" w:hAnsi="Cambria Math" w:cs="Cambria Math"/>
                  <w:color w:val="000000"/>
                </w:rPr>
                <m:t>3</m:t>
              </m:r>
            </m:e>
          </m:rad>
          <m:sSup>
            <m:sSup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color w:val="000000"/>
                </w:rPr>
                <m:t>*</m:t>
              </m:r>
              <m:r>
                <w:rPr>
                  <w:rFonts w:ascii="Cambria Math" w:eastAsia="Cambria Math" w:hAnsi="Cambria Math" w:cs="Cambria Math"/>
                  <w:color w:val="000000"/>
                </w:rPr>
                <m:t>L</m:t>
              </m:r>
            </m:e>
            <m:sup>
              <m:r>
                <w:rPr>
                  <w:rFonts w:ascii="Cambria Math" w:eastAsia="Cambria Math" w:hAnsi="Cambria Math" w:cs="Cambria Math"/>
                  <w:color w:val="000000"/>
                </w:rPr>
                <m:t>2</m:t>
              </m:r>
            </m:sup>
          </m:sSup>
        </m:oMath>
      </m:oMathPara>
    </w:p>
    <w:p w14:paraId="7932AD82" w14:textId="77777777" w:rsidR="00D53652" w:rsidRDefault="006E73C8">
      <w:pPr>
        <w:jc w:val="center"/>
        <w:rPr>
          <w:rFonts w:ascii="Cambria Math" w:eastAsia="Cambria Math" w:hAnsi="Cambria Math" w:cs="Cambria Math"/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rFonts w:ascii="Cambria Math" w:eastAsia="Cambria Math" w:hAnsi="Cambria Math" w:cs="Cambria Math"/>
          <w:i/>
          <w:color w:val="000000"/>
        </w:rPr>
        <w:br/>
      </w:r>
      <m:oMathPara>
        <m:oMath>
          <m:r>
            <w:rPr>
              <w:rFonts w:ascii="Cambria Math" w:eastAsia="Cambria Math" w:hAnsi="Cambria Math" w:cs="Cambria Math"/>
              <w:color w:val="000000"/>
            </w:rPr>
            <m:t>L</m:t>
          </m:r>
          <m:r>
            <w:rPr>
              <w:rFonts w:ascii="Cambria Math" w:eastAsia="Cambria Math" w:hAnsi="Cambria Math" w:cs="Cambria Math"/>
              <w:color w:val="000000"/>
            </w:rPr>
            <m:t>=</m:t>
          </m:r>
          <m:rad>
            <m:radPr>
              <m:degHide m:val="1"/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radPr>
            <m:deg/>
            <m:e>
              <m:sSub>
                <m:sSubPr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sSubPr>
                <m:e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S</m:t>
                  </m:r>
                </m:e>
                <m:sub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tot</m:t>
                  </m:r>
                </m:sub>
              </m:sSub>
              <m:r>
                <w:rPr>
                  <w:rFonts w:ascii="Cambria Math" w:eastAsia="Cambria Math" w:hAnsi="Cambria Math" w:cs="Cambria Math"/>
                  <w:color w:val="000000"/>
                </w:rPr>
                <m:t>*</m:t>
              </m:r>
              <m:f>
                <m:fPr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eastAsia="Cambria Math" w:hAnsi="Cambria Math" w:cs="Cambria Math"/>
                          <w:color w:val="000000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Cambria Math" w:hAnsi="Cambria Math" w:cs="Cambria Math"/>
                          <w:color w:val="000000"/>
                        </w:rPr>
                        <m:t>3</m:t>
                      </m:r>
                    </m:e>
                  </m:rad>
                </m:num>
                <m:den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15</m:t>
                  </m:r>
                </m:den>
              </m:f>
            </m:e>
          </m:rad>
        </m:oMath>
      </m:oMathPara>
    </w:p>
    <w:p w14:paraId="2837445C" w14:textId="77777777" w:rsidR="00D53652" w:rsidRDefault="006E73C8">
      <w:pPr>
        <w:widowControl w:val="0"/>
        <w:rPr>
          <w:b/>
          <w:sz w:val="48"/>
          <w:szCs w:val="48"/>
        </w:rPr>
      </w:pPr>
      <w:r>
        <w:br w:type="page"/>
      </w:r>
    </w:p>
    <w:p w14:paraId="6B463D7C" w14:textId="77777777" w:rsidR="00D53652" w:rsidRDefault="006E73C8">
      <w:pPr>
        <w:pStyle w:val="Heading1"/>
        <w:rPr>
          <w:rFonts w:ascii="Times New Roman" w:eastAsia="Times New Roman" w:hAnsi="Times New Roman" w:cs="Times New Roman"/>
        </w:rPr>
      </w:pPr>
      <w:bookmarkStart w:id="9" w:name="_Toc125408646"/>
      <w:r>
        <w:rPr>
          <w:rFonts w:ascii="Times New Roman" w:eastAsia="Times New Roman" w:hAnsi="Times New Roman" w:cs="Times New Roman"/>
        </w:rPr>
        <w:lastRenderedPageBreak/>
        <w:t>Solved Problems</w:t>
      </w:r>
      <w:bookmarkEnd w:id="9"/>
    </w:p>
    <w:p w14:paraId="00B1A381" w14:textId="77777777" w:rsidR="00D53652" w:rsidRDefault="00D53652"/>
    <w:p w14:paraId="39DA3D3E" w14:textId="77777777" w:rsidR="00D53652" w:rsidRDefault="006E73C8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Calculate octagon area having perimeter equal to 24 dm.</w:t>
      </w:r>
    </w:p>
    <w:p w14:paraId="046C41E7" w14:textId="77777777" w:rsidR="00D53652" w:rsidRDefault="00D53652">
      <w:pPr>
        <w:widowControl w:val="0"/>
      </w:pPr>
    </w:p>
    <w:p w14:paraId="4828F9B5" w14:textId="77777777" w:rsidR="00D53652" w:rsidRDefault="006E73C8">
      <w:pPr>
        <w:widowControl w:val="0"/>
        <w:ind w:left="360"/>
      </w:pPr>
      <w:r>
        <w:t>Solution:</w:t>
      </w:r>
    </w:p>
    <w:p w14:paraId="670076D5" w14:textId="77777777" w:rsidR="00D53652" w:rsidRDefault="00D53652">
      <w:pPr>
        <w:widowControl w:val="0"/>
        <w:ind w:left="360"/>
      </w:pPr>
    </w:p>
    <w:p w14:paraId="17DBC0AB" w14:textId="77777777" w:rsidR="00D53652" w:rsidRDefault="006E73C8">
      <w:pPr>
        <w:widowControl w:val="0"/>
        <w:ind w:left="360"/>
      </w:pPr>
      <w:r>
        <w:t>The area of octagon is equal to:</w:t>
      </w:r>
    </w:p>
    <w:p w14:paraId="647B1A30" w14:textId="77777777" w:rsidR="00D53652" w:rsidRDefault="00D53652">
      <w:pPr>
        <w:widowControl w:val="0"/>
        <w:ind w:left="360"/>
      </w:pPr>
    </w:p>
    <w:p w14:paraId="61A89ADF" w14:textId="77777777" w:rsidR="00D53652" w:rsidRDefault="006E73C8">
      <w:pPr>
        <w:jc w:val="center"/>
        <w:rPr>
          <w:rFonts w:ascii="Cambria Math" w:eastAsia="Cambria Math" w:hAnsi="Cambria Math" w:cs="Cambria Math"/>
        </w:rPr>
      </w:pPr>
      <m:oMathPara>
        <m:oMath>
          <m:r>
            <w:rPr>
              <w:rFonts w:ascii="Cambria Math" w:eastAsia="Cambria Math" w:hAnsi="Cambria Math" w:cs="Cambria Math"/>
            </w:rPr>
            <m:t>A</m:t>
          </m:r>
          <m:r>
            <w:rPr>
              <w:rFonts w:ascii="Cambria Math" w:eastAsia="Cambria Math" w:hAnsi="Cambria Math" w:cs="Cambria Math"/>
            </w:rPr>
            <m:t>=</m:t>
          </m:r>
          <m:f>
            <m:fPr>
              <m:ctrlPr>
                <w:rPr>
                  <w:rFonts w:ascii="Cambria Math" w:eastAsia="Cambria Math" w:hAnsi="Cambria Math" w:cs="Cambria Math"/>
                </w:rPr>
              </m:ctrlPr>
            </m:fPr>
            <m:num>
              <m:r>
                <w:rPr>
                  <w:rFonts w:ascii="Cambria Math" w:eastAsia="Cambria Math" w:hAnsi="Cambria Math" w:cs="Cambria Math"/>
                </w:rPr>
                <m:t>p</m:t>
              </m:r>
              <m:r>
                <w:rPr>
                  <w:rFonts w:ascii="Cambria Math" w:eastAsia="Cambria Math" w:hAnsi="Cambria Math" w:cs="Cambria Math"/>
                </w:rPr>
                <m:t>*</m:t>
              </m:r>
              <m:r>
                <w:rPr>
                  <w:rFonts w:ascii="Cambria Math" w:eastAsia="Cambria Math" w:hAnsi="Cambria Math" w:cs="Cambria Math"/>
                </w:rPr>
                <m:t>a</m:t>
              </m:r>
            </m:num>
            <m:den>
              <m:r>
                <w:rPr>
                  <w:rFonts w:ascii="Cambria Math" w:eastAsia="Cambria Math" w:hAnsi="Cambria Math" w:cs="Cambria Math"/>
                </w:rPr>
                <m:t>2</m:t>
              </m:r>
            </m:den>
          </m:f>
        </m:oMath>
      </m:oMathPara>
    </w:p>
    <w:p w14:paraId="1C4A4B62" w14:textId="77777777" w:rsidR="00D53652" w:rsidRDefault="00D53652">
      <w:pPr>
        <w:widowControl w:val="0"/>
        <w:ind w:left="360"/>
      </w:pPr>
    </w:p>
    <w:p w14:paraId="693AB76E" w14:textId="77777777" w:rsidR="00D53652" w:rsidRDefault="006E73C8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360"/>
        <w:jc w:val="both"/>
        <w:rPr>
          <w:color w:val="000000"/>
        </w:rPr>
      </w:pPr>
      <w:r>
        <w:rPr>
          <w:color w:val="000000"/>
        </w:rPr>
        <w:t>the data in the problem gives us the perimeter but not the apothem which we need to calculate by applying the formula:</w:t>
      </w:r>
    </w:p>
    <w:p w14:paraId="0C9BE615" w14:textId="77777777" w:rsidR="00D53652" w:rsidRDefault="00D53652">
      <w:pPr>
        <w:widowControl w:val="0"/>
        <w:ind w:left="360"/>
      </w:pPr>
    </w:p>
    <w:p w14:paraId="53D6756A" w14:textId="77777777" w:rsidR="00D53652" w:rsidRDefault="006E73C8">
      <w:pPr>
        <w:jc w:val="center"/>
        <w:rPr>
          <w:rFonts w:ascii="Cambria Math" w:eastAsia="Cambria Math" w:hAnsi="Cambria Math" w:cs="Cambria Math"/>
        </w:rPr>
      </w:pPr>
      <m:oMathPara>
        <m:oMath>
          <m:r>
            <w:rPr>
              <w:rFonts w:ascii="Cambria Math" w:eastAsia="Cambria Math" w:hAnsi="Cambria Math" w:cs="Cambria Math"/>
            </w:rPr>
            <m:t>a</m:t>
          </m:r>
          <m:r>
            <w:rPr>
              <w:rFonts w:ascii="Cambria Math" w:eastAsia="Cambria Math" w:hAnsi="Cambria Math" w:cs="Cambria Math"/>
            </w:rPr>
            <m:t>=</m:t>
          </m:r>
          <m:r>
            <w:rPr>
              <w:rFonts w:ascii="Cambria Math" w:eastAsia="Cambria Math" w:hAnsi="Cambria Math" w:cs="Cambria Math"/>
            </w:rPr>
            <m:t>f</m:t>
          </m:r>
          <m:r>
            <w:rPr>
              <w:rFonts w:ascii="Cambria Math" w:eastAsia="Cambria Math" w:hAnsi="Cambria Math" w:cs="Cambria Math"/>
            </w:rPr>
            <m:t>*</m:t>
          </m:r>
          <m:r>
            <w:rPr>
              <w:rFonts w:ascii="Cambria Math" w:eastAsia="Cambria Math" w:hAnsi="Cambria Math" w:cs="Cambria Math"/>
            </w:rPr>
            <m:t>L</m:t>
          </m:r>
        </m:oMath>
      </m:oMathPara>
    </w:p>
    <w:p w14:paraId="65634FC7" w14:textId="77777777" w:rsidR="00D53652" w:rsidRDefault="00D53652">
      <w:pPr>
        <w:widowControl w:val="0"/>
        <w:ind w:left="360"/>
      </w:pPr>
    </w:p>
    <w:p w14:paraId="2DF87131" w14:textId="77777777" w:rsidR="00D53652" w:rsidRDefault="006E73C8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360"/>
        <w:jc w:val="both"/>
        <w:rPr>
          <w:color w:val="000000"/>
        </w:rPr>
      </w:pPr>
      <w:r>
        <w:rPr>
          <w:color w:val="000000"/>
        </w:rPr>
        <w:t>Where f is the fixed number of an octagon equal to: 1,207  and L is the length of a side. The length of the side is equal to p/8 so we have:</w:t>
      </w:r>
    </w:p>
    <w:p w14:paraId="2F1B2DDB" w14:textId="77777777" w:rsidR="00D53652" w:rsidRDefault="00D53652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360"/>
        <w:jc w:val="both"/>
        <w:rPr>
          <w:color w:val="000000"/>
        </w:rPr>
      </w:pPr>
    </w:p>
    <w:p w14:paraId="40BB0838" w14:textId="77777777" w:rsidR="00D53652" w:rsidRDefault="006E73C8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r>
            <w:rPr>
              <w:rFonts w:ascii="Cambria Math" w:eastAsia="Cambria Math" w:hAnsi="Cambria Math" w:cs="Cambria Math"/>
              <w:color w:val="000000"/>
            </w:rPr>
            <m:t>L</m:t>
          </m:r>
          <m:r>
            <w:rPr>
              <w:rFonts w:ascii="Cambria Math" w:eastAsia="Cambria Math" w:hAnsi="Cambria Math" w:cs="Cambria Math"/>
              <w:color w:val="000000"/>
            </w:rPr>
            <m:t>=</m:t>
          </m:r>
          <m:f>
            <m:f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color w:val="000000"/>
                </w:rPr>
                <m:t>p</m:t>
              </m:r>
            </m:num>
            <m:den>
              <m:r>
                <w:rPr>
                  <w:rFonts w:ascii="Cambria Math" w:eastAsia="Cambria Math" w:hAnsi="Cambria Math" w:cs="Cambria Math"/>
                  <w:color w:val="000000"/>
                </w:rPr>
                <m:t>8</m:t>
              </m:r>
            </m:den>
          </m:f>
          <m:r>
            <w:rPr>
              <w:rFonts w:ascii="Cambria Math" w:eastAsia="Cambria Math" w:hAnsi="Cambria Math" w:cs="Cambria Math"/>
              <w:color w:val="000000"/>
            </w:rPr>
            <m:t>=</m:t>
          </m:r>
          <m:f>
            <m:f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color w:val="000000"/>
                </w:rPr>
                <m:t>24</m:t>
              </m:r>
            </m:num>
            <m:den>
              <m:r>
                <w:rPr>
                  <w:rFonts w:ascii="Cambria Math" w:eastAsia="Cambria Math" w:hAnsi="Cambria Math" w:cs="Cambria Math"/>
                  <w:color w:val="000000"/>
                </w:rPr>
                <m:t>8</m:t>
              </m:r>
            </m:den>
          </m:f>
          <m:r>
            <w:rPr>
              <w:rFonts w:ascii="Cambria Math" w:eastAsia="Cambria Math" w:hAnsi="Cambria Math" w:cs="Cambria Math"/>
              <w:color w:val="000000"/>
            </w:rPr>
            <m:t xml:space="preserve">=3 </m:t>
          </m:r>
          <m:r>
            <w:rPr>
              <w:rFonts w:ascii="Cambria Math" w:eastAsia="Cambria Math" w:hAnsi="Cambria Math" w:cs="Cambria Math"/>
              <w:color w:val="000000"/>
            </w:rPr>
            <m:t>dm</m:t>
          </m:r>
        </m:oMath>
      </m:oMathPara>
    </w:p>
    <w:p w14:paraId="62372821" w14:textId="77777777" w:rsidR="00D53652" w:rsidRDefault="00D53652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360"/>
        <w:jc w:val="both"/>
        <w:rPr>
          <w:color w:val="000000"/>
        </w:rPr>
      </w:pPr>
    </w:p>
    <w:p w14:paraId="790B6761" w14:textId="77777777" w:rsidR="00D53652" w:rsidRDefault="006E73C8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r>
            <w:rPr>
              <w:rFonts w:ascii="Cambria Math" w:eastAsia="Cambria Math" w:hAnsi="Cambria Math" w:cs="Cambria Math"/>
              <w:color w:val="000000"/>
            </w:rPr>
            <m:t>a</m:t>
          </m:r>
          <m:r>
            <w:rPr>
              <w:rFonts w:ascii="Cambria Math" w:eastAsia="Cambria Math" w:hAnsi="Cambria Math" w:cs="Cambria Math"/>
              <w:color w:val="000000"/>
            </w:rPr>
            <m:t>=</m:t>
          </m:r>
          <m:r>
            <w:rPr>
              <w:rFonts w:ascii="Cambria Math" w:eastAsia="Cambria Math" w:hAnsi="Cambria Math" w:cs="Cambria Math"/>
              <w:color w:val="000000"/>
            </w:rPr>
            <m:t>f</m:t>
          </m:r>
          <m:r>
            <w:rPr>
              <w:rFonts w:ascii="Cambria Math" w:eastAsia="Cambria Math" w:hAnsi="Cambria Math" w:cs="Cambria Math"/>
              <w:color w:val="000000"/>
            </w:rPr>
            <m:t>*</m:t>
          </m:r>
          <m:r>
            <w:rPr>
              <w:rFonts w:ascii="Cambria Math" w:eastAsia="Cambria Math" w:hAnsi="Cambria Math" w:cs="Cambria Math"/>
              <w:color w:val="000000"/>
            </w:rPr>
            <m:t>L</m:t>
          </m:r>
          <m:r>
            <w:rPr>
              <w:rFonts w:ascii="Cambria Math" w:eastAsia="Cambria Math" w:hAnsi="Cambria Math" w:cs="Cambria Math"/>
              <w:color w:val="000000"/>
            </w:rPr>
            <m:t xml:space="preserve">=1,208*3=3,621 </m:t>
          </m:r>
          <m:r>
            <w:rPr>
              <w:rFonts w:ascii="Cambria Math" w:eastAsia="Cambria Math" w:hAnsi="Cambria Math" w:cs="Cambria Math"/>
              <w:color w:val="000000"/>
            </w:rPr>
            <m:t>dm</m:t>
          </m:r>
        </m:oMath>
      </m:oMathPara>
    </w:p>
    <w:p w14:paraId="4589FBEF" w14:textId="77777777" w:rsidR="00D53652" w:rsidRDefault="00D53652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360"/>
        <w:jc w:val="both"/>
        <w:rPr>
          <w:color w:val="000000"/>
        </w:rPr>
      </w:pPr>
    </w:p>
    <w:p w14:paraId="5992D7DD" w14:textId="77777777" w:rsidR="00D53652" w:rsidRDefault="006E73C8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r>
            <w:rPr>
              <w:rFonts w:ascii="Cambria Math" w:eastAsia="Cambria Math" w:hAnsi="Cambria Math" w:cs="Cambria Math"/>
              <w:color w:val="000000"/>
            </w:rPr>
            <m:t>A</m:t>
          </m:r>
          <m:r>
            <w:rPr>
              <w:rFonts w:ascii="Cambria Math" w:eastAsia="Cambria Math" w:hAnsi="Cambria Math" w:cs="Cambria Math"/>
              <w:color w:val="000000"/>
            </w:rPr>
            <m:t>=</m:t>
          </m:r>
          <m:f>
            <m:f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color w:val="000000"/>
                </w:rPr>
                <m:t>p</m:t>
              </m:r>
              <m:r>
                <w:rPr>
                  <w:rFonts w:ascii="Cambria Math" w:eastAsia="Cambria Math" w:hAnsi="Cambria Math" w:cs="Cambria Math"/>
                  <w:color w:val="000000"/>
                </w:rPr>
                <m:t>*</m:t>
              </m:r>
              <m:r>
                <w:rPr>
                  <w:rFonts w:ascii="Cambria Math" w:eastAsia="Cambria Math" w:hAnsi="Cambria Math" w:cs="Cambria Math"/>
                  <w:color w:val="000000"/>
                </w:rPr>
                <m:t>a</m:t>
              </m:r>
            </m:num>
            <m:den>
              <m:r>
                <w:rPr>
                  <w:rFonts w:ascii="Cambria Math" w:eastAsia="Cambria Math" w:hAnsi="Cambria Math" w:cs="Cambria Math"/>
                  <w:color w:val="000000"/>
                </w:rPr>
                <m:t>2</m:t>
              </m:r>
            </m:den>
          </m:f>
          <m:r>
            <w:rPr>
              <w:rFonts w:ascii="Cambria Math" w:eastAsia="Cambria Math" w:hAnsi="Cambria Math" w:cs="Cambria Math"/>
              <w:color w:val="000000"/>
            </w:rPr>
            <m:t>=</m:t>
          </m:r>
          <m:f>
            <m:f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color w:val="000000"/>
                </w:rPr>
                <m:t>24*3,621</m:t>
              </m:r>
            </m:num>
            <m:den>
              <m:r>
                <w:rPr>
                  <w:rFonts w:ascii="Cambria Math" w:eastAsia="Cambria Math" w:hAnsi="Cambria Math" w:cs="Cambria Math"/>
                  <w:color w:val="000000"/>
                </w:rPr>
                <m:t>2</m:t>
              </m:r>
            </m:den>
          </m:f>
          <m:r>
            <w:rPr>
              <w:rFonts w:ascii="Cambria Math" w:eastAsia="Cambria Math" w:hAnsi="Cambria Math" w:cs="Cambria Math"/>
              <w:color w:val="000000"/>
            </w:rPr>
            <m:t xml:space="preserve">=43,452 </m:t>
          </m:r>
          <m:sSup>
            <m:sSup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color w:val="000000"/>
                </w:rPr>
                <m:t>dm</m:t>
              </m:r>
            </m:e>
            <m:sup>
              <m:r>
                <w:rPr>
                  <w:rFonts w:ascii="Cambria Math" w:eastAsia="Cambria Math" w:hAnsi="Cambria Math" w:cs="Cambria Math"/>
                  <w:color w:val="000000"/>
                </w:rPr>
                <m:t>2</m:t>
              </m:r>
            </m:sup>
          </m:sSup>
        </m:oMath>
      </m:oMathPara>
    </w:p>
    <w:p w14:paraId="71702388" w14:textId="77777777" w:rsidR="00D53652" w:rsidRDefault="00D53652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360"/>
        <w:jc w:val="both"/>
        <w:rPr>
          <w:color w:val="000000"/>
        </w:rPr>
      </w:pPr>
    </w:p>
    <w:p w14:paraId="761007F9" w14:textId="77777777" w:rsidR="00D53652" w:rsidRDefault="006E73C8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Calculate the volume and total a</w:t>
      </w:r>
      <w:r>
        <w:rPr>
          <w:color w:val="000000"/>
        </w:rPr>
        <w:t>rea of a regular tetrahedron having the surface area of each face equal to 1548 dm</w:t>
      </w:r>
      <w:r>
        <w:rPr>
          <w:color w:val="000000"/>
          <w:vertAlign w:val="superscript"/>
        </w:rPr>
        <w:t>2</w:t>
      </w:r>
      <w:r>
        <w:rPr>
          <w:color w:val="000000"/>
        </w:rPr>
        <w:t>.</w:t>
      </w:r>
    </w:p>
    <w:p w14:paraId="600EC721" w14:textId="77777777" w:rsidR="00D53652" w:rsidRDefault="00D53652"/>
    <w:p w14:paraId="31FA1794" w14:textId="77777777" w:rsidR="00D53652" w:rsidRDefault="006E73C8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360"/>
        <w:jc w:val="both"/>
        <w:rPr>
          <w:color w:val="000000"/>
        </w:rPr>
      </w:pPr>
      <w:r>
        <w:rPr>
          <w:color w:val="000000"/>
        </w:rPr>
        <w:t>Solution:</w:t>
      </w:r>
    </w:p>
    <w:p w14:paraId="62675364" w14:textId="77777777" w:rsidR="00D53652" w:rsidRDefault="006E73C8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360"/>
        <w:jc w:val="both"/>
        <w:rPr>
          <w:color w:val="000000"/>
        </w:rPr>
      </w:pPr>
      <w:r>
        <w:rPr>
          <w:color w:val="000000"/>
        </w:rPr>
        <w:t xml:space="preserve">Regular tetrahedron is a polyhedron having 12 equal faces having the shape of a regular pentagon. The formula for the total surface area </w:t>
      </w:r>
      <w:r>
        <w:rPr>
          <w:b/>
          <w:color w:val="000000"/>
        </w:rPr>
        <w:t>S</w:t>
      </w:r>
      <w:r>
        <w:rPr>
          <w:b/>
          <w:color w:val="000000"/>
          <w:sz w:val="22"/>
          <w:szCs w:val="22"/>
        </w:rPr>
        <w:t>tot</w:t>
      </w:r>
      <w:r>
        <w:rPr>
          <w:color w:val="000000"/>
          <w:sz w:val="22"/>
          <w:szCs w:val="22"/>
        </w:rPr>
        <w:t xml:space="preserve"> </w:t>
      </w:r>
      <w:r>
        <w:rPr>
          <w:color w:val="000000"/>
        </w:rPr>
        <w:t xml:space="preserve">and the volume </w:t>
      </w:r>
      <w:r>
        <w:rPr>
          <w:b/>
          <w:color w:val="000000"/>
        </w:rPr>
        <w:t>V</w:t>
      </w:r>
      <w:r>
        <w:rPr>
          <w:color w:val="000000"/>
        </w:rPr>
        <w:t xml:space="preserve"> of a regular tetrahedron are:</w:t>
      </w:r>
    </w:p>
    <w:p w14:paraId="30F7203C" w14:textId="77777777" w:rsidR="00D53652" w:rsidRDefault="006E73C8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r>
            <w:rPr>
              <w:rFonts w:ascii="Cambria Math" w:eastAsia="Cambria Math" w:hAnsi="Cambria Math" w:cs="Cambria Math"/>
              <w:color w:val="000000"/>
            </w:rPr>
            <m:t>V</m:t>
          </m:r>
          <m:r>
            <w:rPr>
              <w:rFonts w:ascii="Cambria Math" w:eastAsia="Cambria Math" w:hAnsi="Cambria Math" w:cs="Cambria Math"/>
              <w:color w:val="000000"/>
            </w:rPr>
            <m:t>=</m:t>
          </m:r>
          <m:f>
            <m:f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color w:val="000000"/>
                </w:rPr>
                <m:t>15+7*</m:t>
              </m:r>
              <m:rad>
                <m:radPr>
                  <m:degHide m:val="1"/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radPr>
                <m:deg/>
                <m:e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5</m:t>
                  </m:r>
                </m:e>
              </m:rad>
            </m:num>
            <m:den>
              <m:r>
                <w:rPr>
                  <w:rFonts w:ascii="Cambria Math" w:eastAsia="Cambria Math" w:hAnsi="Cambria Math" w:cs="Cambria Math"/>
                  <w:color w:val="000000"/>
                </w:rPr>
                <m:t>4</m:t>
              </m:r>
            </m:den>
          </m:f>
          <m:r>
            <w:rPr>
              <w:rFonts w:ascii="Cambria Math" w:eastAsia="Cambria Math" w:hAnsi="Cambria Math" w:cs="Cambria Math"/>
              <w:color w:val="000000"/>
            </w:rPr>
            <m:t>*</m:t>
          </m:r>
          <m:sSup>
            <m:sSup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color w:val="000000"/>
                </w:rPr>
                <m:t>L</m:t>
              </m:r>
            </m:e>
            <m:sup>
              <m:r>
                <w:rPr>
                  <w:rFonts w:ascii="Cambria Math" w:eastAsia="Cambria Math" w:hAnsi="Cambria Math" w:cs="Cambria Math"/>
                  <w:color w:val="000000"/>
                </w:rPr>
                <m:t>3</m:t>
              </m:r>
            </m:sup>
          </m:sSup>
        </m:oMath>
      </m:oMathPara>
    </w:p>
    <w:p w14:paraId="139C6FC5" w14:textId="77777777" w:rsidR="00D53652" w:rsidRDefault="006E73C8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sSub>
            <m:sSub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bPr>
            <m:e>
              <m:r>
                <w:rPr>
                  <w:rFonts w:ascii="Cambria Math" w:eastAsia="Cambria Math" w:hAnsi="Cambria Math" w:cs="Cambria Math"/>
                  <w:color w:val="000000"/>
                </w:rPr>
                <m:t>S</m:t>
              </m:r>
            </m:e>
            <m:sub>
              <m:r>
                <w:rPr>
                  <w:rFonts w:ascii="Cambria Math" w:eastAsia="Cambria Math" w:hAnsi="Cambria Math" w:cs="Cambria Math"/>
                  <w:color w:val="000000"/>
                </w:rPr>
                <m:t>tot</m:t>
              </m:r>
            </m:sub>
          </m:sSub>
          <m:r>
            <w:rPr>
              <w:rFonts w:ascii="Cambria Math" w:eastAsia="Cambria Math" w:hAnsi="Cambria Math" w:cs="Cambria Math"/>
              <w:color w:val="000000"/>
            </w:rPr>
            <m:t>=3*</m:t>
          </m:r>
          <m:rad>
            <m:radPr>
              <m:degHide m:val="1"/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radPr>
            <m:deg/>
            <m:e>
              <m:r>
                <w:rPr>
                  <w:rFonts w:ascii="Cambria Math" w:eastAsia="Cambria Math" w:hAnsi="Cambria Math" w:cs="Cambria Math"/>
                  <w:color w:val="000000"/>
                </w:rPr>
                <m:t>25+10*</m:t>
              </m:r>
              <m:rad>
                <m:radPr>
                  <m:degHide m:val="1"/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radPr>
                <m:deg/>
                <m:e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5</m:t>
                  </m:r>
                </m:e>
              </m:rad>
            </m:e>
          </m:rad>
          <m:sSup>
            <m:sSup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color w:val="000000"/>
                </w:rPr>
                <m:t>*</m:t>
              </m:r>
              <m:r>
                <w:rPr>
                  <w:rFonts w:ascii="Cambria Math" w:eastAsia="Cambria Math" w:hAnsi="Cambria Math" w:cs="Cambria Math"/>
                  <w:color w:val="000000"/>
                </w:rPr>
                <m:t>L</m:t>
              </m:r>
            </m:e>
            <m:sup>
              <m:r>
                <w:rPr>
                  <w:rFonts w:ascii="Cambria Math" w:eastAsia="Cambria Math" w:hAnsi="Cambria Math" w:cs="Cambria Math"/>
                  <w:color w:val="000000"/>
                </w:rPr>
                <m:t>2</m:t>
              </m:r>
            </m:sup>
          </m:sSup>
        </m:oMath>
      </m:oMathPara>
    </w:p>
    <w:p w14:paraId="7378A777" w14:textId="77777777" w:rsidR="00D53652" w:rsidRDefault="00D53652"/>
    <w:p w14:paraId="76BD6455" w14:textId="77777777" w:rsidR="00D53652" w:rsidRDefault="006E73C8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360"/>
        <w:jc w:val="both"/>
        <w:rPr>
          <w:color w:val="000000"/>
        </w:rPr>
      </w:pPr>
      <w:r>
        <w:rPr>
          <w:color w:val="000000"/>
        </w:rPr>
        <w:t xml:space="preserve">To calculate this value we need the length L of the regular pentagon that forms the polyhedron. Appling the formula of the constant area </w:t>
      </w:r>
      <m:oMath>
        <m:r>
          <w:rPr>
            <w:rFonts w:ascii="Cambria Math" w:hAnsi="Cambria Math"/>
          </w:rPr>
          <m:t>φ</m:t>
        </m:r>
      </m:oMath>
      <w:r>
        <w:rPr>
          <w:color w:val="000000"/>
        </w:rPr>
        <w:t xml:space="preserve"> for regular polygons, that for pentagon is equal to 1,72, we have:</w:t>
      </w:r>
    </w:p>
    <w:p w14:paraId="5ABF047E" w14:textId="77777777" w:rsidR="00D53652" w:rsidRDefault="00D53652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360"/>
        <w:jc w:val="both"/>
        <w:rPr>
          <w:color w:val="000000"/>
        </w:rPr>
      </w:pPr>
    </w:p>
    <w:p w14:paraId="6D1C3A1A" w14:textId="77777777" w:rsidR="00D53652" w:rsidRDefault="006E73C8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r>
            <w:rPr>
              <w:rFonts w:ascii="Cambria Math" w:eastAsia="Cambria Math" w:hAnsi="Cambria Math" w:cs="Cambria Math"/>
              <w:color w:val="000000"/>
            </w:rPr>
            <m:t>L</m:t>
          </m:r>
          <m:r>
            <w:rPr>
              <w:rFonts w:ascii="Cambria Math" w:eastAsia="Cambria Math" w:hAnsi="Cambria Math" w:cs="Cambria Math"/>
              <w:color w:val="000000"/>
            </w:rPr>
            <m:t>=</m:t>
          </m:r>
          <m:rad>
            <m:radPr>
              <m:degHide m:val="1"/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fPr>
                <m:num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A</m:t>
                  </m:r>
                </m:num>
                <m:den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φ</m:t>
                  </m:r>
                </m:den>
              </m:f>
            </m:e>
          </m:rad>
          <m:r>
            <w:rPr>
              <w:rFonts w:ascii="Cambria Math" w:eastAsia="Cambria Math" w:hAnsi="Cambria Math" w:cs="Cambria Math"/>
              <w:color w:val="000000"/>
            </w:rPr>
            <m:t>=</m:t>
          </m:r>
          <m:rad>
            <m:radPr>
              <m:degHide m:val="1"/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fPr>
                <m:num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1548</m:t>
                  </m:r>
                </m:num>
                <m:den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1,72</m:t>
                  </m:r>
                </m:den>
              </m:f>
            </m:e>
          </m:rad>
          <m:r>
            <w:rPr>
              <w:rFonts w:ascii="Cambria Math" w:eastAsia="Cambria Math" w:hAnsi="Cambria Math" w:cs="Cambria Math"/>
              <w:color w:val="000000"/>
            </w:rPr>
            <m:t xml:space="preserve">=30 </m:t>
          </m:r>
          <m:r>
            <w:rPr>
              <w:rFonts w:ascii="Cambria Math" w:eastAsia="Cambria Math" w:hAnsi="Cambria Math" w:cs="Cambria Math"/>
              <w:color w:val="000000"/>
            </w:rPr>
            <m:t>dm</m:t>
          </m:r>
        </m:oMath>
      </m:oMathPara>
    </w:p>
    <w:p w14:paraId="6EEDD999" w14:textId="77777777" w:rsidR="00D53652" w:rsidRDefault="006E73C8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360"/>
        <w:jc w:val="both"/>
        <w:rPr>
          <w:color w:val="000000"/>
        </w:rPr>
      </w:pPr>
      <w:r>
        <w:rPr>
          <w:color w:val="000000"/>
        </w:rPr>
        <w:t>So we can calculate:</w:t>
      </w:r>
    </w:p>
    <w:p w14:paraId="35C1C0FD" w14:textId="77777777" w:rsidR="00D53652" w:rsidRDefault="006E73C8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r>
            <w:rPr>
              <w:rFonts w:ascii="Cambria Math" w:eastAsia="Cambria Math" w:hAnsi="Cambria Math" w:cs="Cambria Math"/>
              <w:color w:val="000000"/>
            </w:rPr>
            <m:t>V</m:t>
          </m:r>
          <m:r>
            <w:rPr>
              <w:rFonts w:ascii="Cambria Math" w:eastAsia="Cambria Math" w:hAnsi="Cambria Math" w:cs="Cambria Math"/>
              <w:color w:val="000000"/>
            </w:rPr>
            <m:t>=</m:t>
          </m:r>
          <m:f>
            <m:f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color w:val="000000"/>
                </w:rPr>
                <m:t>15+7*</m:t>
              </m:r>
              <m:rad>
                <m:radPr>
                  <m:degHide m:val="1"/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radPr>
                <m:deg/>
                <m:e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5</m:t>
                  </m:r>
                </m:e>
              </m:rad>
            </m:num>
            <m:den>
              <m:r>
                <w:rPr>
                  <w:rFonts w:ascii="Cambria Math" w:eastAsia="Cambria Math" w:hAnsi="Cambria Math" w:cs="Cambria Math"/>
                  <w:color w:val="000000"/>
                </w:rPr>
                <m:t>4</m:t>
              </m:r>
            </m:den>
          </m:f>
          <m:r>
            <w:rPr>
              <w:rFonts w:ascii="Cambria Math" w:eastAsia="Cambria Math" w:hAnsi="Cambria Math" w:cs="Cambria Math"/>
              <w:color w:val="000000"/>
            </w:rPr>
            <m:t>*</m:t>
          </m:r>
          <m:sSup>
            <m:sSup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color w:val="000000"/>
                </w:rPr>
                <m:t>L</m:t>
              </m:r>
            </m:e>
            <m:sup>
              <m:r>
                <w:rPr>
                  <w:rFonts w:ascii="Cambria Math" w:eastAsia="Cambria Math" w:hAnsi="Cambria Math" w:cs="Cambria Math"/>
                  <w:color w:val="000000"/>
                </w:rPr>
                <m:t>3</m:t>
              </m:r>
            </m:sup>
          </m:sSup>
          <m:r>
            <w:rPr>
              <w:rFonts w:ascii="Cambria Math" w:eastAsia="Cambria Math" w:hAnsi="Cambria Math" w:cs="Cambria Math"/>
              <w:color w:val="000000"/>
            </w:rPr>
            <m:t>=7,66*</m:t>
          </m:r>
          <m:sSup>
            <m:sSup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color w:val="000000"/>
                </w:rPr>
                <m:t>30</m:t>
              </m:r>
            </m:e>
            <m:sup>
              <m:r>
                <w:rPr>
                  <w:rFonts w:ascii="Cambria Math" w:eastAsia="Cambria Math" w:hAnsi="Cambria Math" w:cs="Cambria Math"/>
                  <w:color w:val="000000"/>
                </w:rPr>
                <m:t>3</m:t>
              </m:r>
            </m:sup>
          </m:sSup>
          <m:r>
            <w:rPr>
              <w:rFonts w:ascii="Cambria Math" w:eastAsia="Cambria Math" w:hAnsi="Cambria Math" w:cs="Cambria Math"/>
              <w:color w:val="000000"/>
            </w:rPr>
            <m:t xml:space="preserve">=7,66*27.000=206.820 </m:t>
          </m:r>
          <m:sSup>
            <m:sSup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color w:val="000000"/>
                </w:rPr>
                <m:t>dm</m:t>
              </m:r>
            </m:e>
            <m:sup>
              <m:r>
                <w:rPr>
                  <w:rFonts w:ascii="Cambria Math" w:eastAsia="Cambria Math" w:hAnsi="Cambria Math" w:cs="Cambria Math"/>
                  <w:color w:val="000000"/>
                </w:rPr>
                <m:t>3</m:t>
              </m:r>
            </m:sup>
          </m:sSup>
          <m:r>
            <w:rPr>
              <w:rFonts w:ascii="Cambria Math" w:eastAsia="Cambria Math" w:hAnsi="Cambria Math" w:cs="Cambria Math"/>
              <w:color w:val="000000"/>
            </w:rPr>
            <m:t>=206,82</m:t>
          </m:r>
          <m:sSup>
            <m:sSup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color w:val="000000"/>
                </w:rPr>
                <m:t>m</m:t>
              </m:r>
            </m:e>
            <m:sup>
              <m:r>
                <w:rPr>
                  <w:rFonts w:ascii="Cambria Math" w:eastAsia="Cambria Math" w:hAnsi="Cambria Math" w:cs="Cambria Math"/>
                  <w:color w:val="000000"/>
                </w:rPr>
                <m:t>3</m:t>
              </m:r>
            </m:sup>
          </m:sSup>
        </m:oMath>
      </m:oMathPara>
    </w:p>
    <w:p w14:paraId="65156DDE" w14:textId="77777777" w:rsidR="00D53652" w:rsidRDefault="006E73C8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sSub>
            <m:sSub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bPr>
            <m:e>
              <m:r>
                <w:rPr>
                  <w:rFonts w:ascii="Cambria Math" w:eastAsia="Cambria Math" w:hAnsi="Cambria Math" w:cs="Cambria Math"/>
                  <w:color w:val="000000"/>
                </w:rPr>
                <m:t>S</m:t>
              </m:r>
            </m:e>
            <m:sub>
              <m:r>
                <w:rPr>
                  <w:rFonts w:ascii="Cambria Math" w:eastAsia="Cambria Math" w:hAnsi="Cambria Math" w:cs="Cambria Math"/>
                  <w:color w:val="000000"/>
                </w:rPr>
                <m:t>tot</m:t>
              </m:r>
            </m:sub>
          </m:sSub>
          <m:r>
            <w:rPr>
              <w:rFonts w:ascii="Cambria Math" w:eastAsia="Cambria Math" w:hAnsi="Cambria Math" w:cs="Cambria Math"/>
              <w:color w:val="000000"/>
            </w:rPr>
            <m:t>=3*</m:t>
          </m:r>
          <m:rad>
            <m:radPr>
              <m:degHide m:val="1"/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radPr>
            <m:deg/>
            <m:e>
              <m:r>
                <w:rPr>
                  <w:rFonts w:ascii="Cambria Math" w:eastAsia="Cambria Math" w:hAnsi="Cambria Math" w:cs="Cambria Math"/>
                  <w:color w:val="000000"/>
                </w:rPr>
                <m:t>25+10*</m:t>
              </m:r>
              <m:rad>
                <m:radPr>
                  <m:degHide m:val="1"/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radPr>
                <m:deg/>
                <m:e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5</m:t>
                  </m:r>
                </m:e>
              </m:rad>
            </m:e>
          </m:rad>
          <m:sSup>
            <m:sSup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color w:val="000000"/>
                </w:rPr>
                <m:t>*</m:t>
              </m:r>
              <m:r>
                <w:rPr>
                  <w:rFonts w:ascii="Cambria Math" w:eastAsia="Cambria Math" w:hAnsi="Cambria Math" w:cs="Cambria Math"/>
                  <w:color w:val="000000"/>
                </w:rPr>
                <m:t>L</m:t>
              </m:r>
            </m:e>
            <m:sup>
              <m:r>
                <w:rPr>
                  <w:rFonts w:ascii="Cambria Math" w:eastAsia="Cambria Math" w:hAnsi="Cambria Math" w:cs="Cambria Math"/>
                  <w:color w:val="000000"/>
                </w:rPr>
                <m:t>2</m:t>
              </m:r>
            </m:sup>
          </m:sSup>
          <m:r>
            <w:rPr>
              <w:rFonts w:ascii="Cambria Math" w:eastAsia="Cambria Math" w:hAnsi="Cambria Math" w:cs="Cambria Math"/>
              <w:color w:val="000000"/>
            </w:rPr>
            <m:t>=20.64*</m:t>
          </m:r>
          <m:sSup>
            <m:sSup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color w:val="000000"/>
                </w:rPr>
                <m:t>30</m:t>
              </m:r>
            </m:e>
            <m:sup>
              <m:r>
                <w:rPr>
                  <w:rFonts w:ascii="Cambria Math" w:eastAsia="Cambria Math" w:hAnsi="Cambria Math" w:cs="Cambria Math"/>
                  <w:color w:val="000000"/>
                </w:rPr>
                <m:t>2</m:t>
              </m:r>
            </m:sup>
          </m:sSup>
          <m:r>
            <w:rPr>
              <w:rFonts w:ascii="Cambria Math" w:eastAsia="Cambria Math" w:hAnsi="Cambria Math" w:cs="Cambria Math"/>
              <w:color w:val="000000"/>
            </w:rPr>
            <m:t xml:space="preserve">=20.64*900=18.576 </m:t>
          </m:r>
          <m:sSup>
            <m:sSup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color w:val="000000"/>
                </w:rPr>
                <m:t>dm</m:t>
              </m:r>
            </m:e>
            <m:sup>
              <m:r>
                <w:rPr>
                  <w:rFonts w:ascii="Cambria Math" w:eastAsia="Cambria Math" w:hAnsi="Cambria Math" w:cs="Cambria Math"/>
                  <w:color w:val="000000"/>
                </w:rPr>
                <m:t>2</m:t>
              </m:r>
            </m:sup>
          </m:sSup>
          <m:r>
            <w:rPr>
              <w:rFonts w:ascii="Cambria Math" w:eastAsia="Cambria Math" w:hAnsi="Cambria Math" w:cs="Cambria Math"/>
              <w:color w:val="000000"/>
            </w:rPr>
            <m:t xml:space="preserve">=185,76 </m:t>
          </m:r>
          <m:sSup>
            <m:sSup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color w:val="000000"/>
                </w:rPr>
                <m:t>m</m:t>
              </m:r>
            </m:e>
            <m:sup>
              <m:r>
                <w:rPr>
                  <w:rFonts w:ascii="Cambria Math" w:eastAsia="Cambria Math" w:hAnsi="Cambria Math" w:cs="Cambria Math"/>
                  <w:color w:val="000000"/>
                </w:rPr>
                <m:t>2</m:t>
              </m:r>
            </m:sup>
          </m:sSup>
        </m:oMath>
      </m:oMathPara>
    </w:p>
    <w:p w14:paraId="0224D430" w14:textId="77777777" w:rsidR="00D53652" w:rsidRDefault="00D53652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360"/>
        <w:jc w:val="both"/>
        <w:rPr>
          <w:color w:val="000000"/>
        </w:rPr>
      </w:pPr>
    </w:p>
    <w:p w14:paraId="59ECF68D" w14:textId="77777777" w:rsidR="00D53652" w:rsidRDefault="006E73C8">
      <w:pPr>
        <w:widowControl w:val="0"/>
        <w:rPr>
          <w:b/>
          <w:sz w:val="48"/>
          <w:szCs w:val="48"/>
        </w:rPr>
      </w:pPr>
      <w:r>
        <w:br w:type="page"/>
      </w:r>
    </w:p>
    <w:p w14:paraId="72BB5324" w14:textId="77777777" w:rsidR="00D53652" w:rsidRDefault="006E73C8">
      <w:pPr>
        <w:widowControl w:val="0"/>
        <w:tabs>
          <w:tab w:val="left" w:pos="3840"/>
        </w:tabs>
      </w:pPr>
      <w:r>
        <w:lastRenderedPageBreak/>
        <w:tab/>
      </w:r>
    </w:p>
    <w:p w14:paraId="17718DB5" w14:textId="77777777" w:rsidR="00D53652" w:rsidRDefault="006E73C8">
      <w:pPr>
        <w:pStyle w:val="Heading1"/>
        <w:rPr>
          <w:rFonts w:ascii="Times New Roman" w:eastAsia="Times New Roman" w:hAnsi="Times New Roman" w:cs="Times New Roman"/>
        </w:rPr>
      </w:pPr>
      <w:bookmarkStart w:id="10" w:name="_Toc125408647"/>
      <w:r>
        <w:rPr>
          <w:rFonts w:ascii="Times New Roman" w:eastAsia="Times New Roman" w:hAnsi="Times New Roman" w:cs="Times New Roman"/>
        </w:rPr>
        <w:t>National Evaluation Exercise</w:t>
      </w:r>
      <w:bookmarkEnd w:id="10"/>
    </w:p>
    <w:p w14:paraId="7A561584" w14:textId="77777777" w:rsidR="00D53652" w:rsidRDefault="00D53652">
      <w:pPr>
        <w:widowControl w:val="0"/>
      </w:pPr>
    </w:p>
    <w:p w14:paraId="53847511" w14:textId="77777777" w:rsidR="00D53652" w:rsidRDefault="006E73C8">
      <w:pPr>
        <w:widowControl w:val="0"/>
      </w:pPr>
      <w:r>
        <w:t xml:space="preserve">(Eighth grade examination  - Italy:  </w:t>
      </w:r>
    </w:p>
    <w:p w14:paraId="1B8C00CB" w14:textId="77777777" w:rsidR="00D53652" w:rsidRDefault="00D53652">
      <w:pPr>
        <w:widowControl w:val="0"/>
      </w:pPr>
    </w:p>
    <w:p w14:paraId="650729A3" w14:textId="77777777" w:rsidR="00D53652" w:rsidRDefault="006E73C8">
      <w:pPr>
        <w:widowControl w:val="0"/>
      </w:pPr>
      <w:hyperlink r:id="rId9">
        <w:r>
          <w:rPr>
            <w:color w:val="0563C1"/>
            <w:u w:val="single"/>
          </w:rPr>
          <w:t>https://drive.google.com/file/d/14InFQjfRfuZfalFEETvRMy1yZE7H7WQZ/view?usp=sharing</w:t>
        </w:r>
      </w:hyperlink>
      <w:r>
        <w:t>)</w:t>
      </w:r>
    </w:p>
    <w:p w14:paraId="5ED52D67" w14:textId="77777777" w:rsidR="00D53652" w:rsidRDefault="00D53652">
      <w:pPr>
        <w:widowControl w:val="0"/>
      </w:pPr>
    </w:p>
    <w:p w14:paraId="333BA46E" w14:textId="77777777" w:rsidR="00D53652" w:rsidRDefault="00D53652">
      <w:pPr>
        <w:widowControl w:val="0"/>
      </w:pPr>
    </w:p>
    <w:p w14:paraId="121FEBE7" w14:textId="77777777" w:rsidR="00D53652" w:rsidRDefault="00D53652">
      <w:pPr>
        <w:widowControl w:val="0"/>
      </w:pPr>
    </w:p>
    <w:p w14:paraId="6DA9AB85" w14:textId="77777777" w:rsidR="00D53652" w:rsidRDefault="006E73C8">
      <w:pPr>
        <w:widowControl w:val="0"/>
        <w:tabs>
          <w:tab w:val="left" w:pos="2973"/>
        </w:tabs>
      </w:pPr>
      <w:r>
        <w:t>1) A right triangle is equivalent to a rectangle having a base of 48 cm.</w:t>
      </w:r>
    </w:p>
    <w:p w14:paraId="21260CC6" w14:textId="77777777" w:rsidR="00D53652" w:rsidRDefault="006E73C8">
      <w:pPr>
        <w:widowControl w:val="0"/>
        <w:tabs>
          <w:tab w:val="left" w:pos="2973"/>
        </w:tabs>
      </w:pPr>
      <w:r>
        <w:t xml:space="preserve">   The hypotenuse is of the longer cathetus, and </w:t>
      </w:r>
      <w:r>
        <w:t>the sum of their lengths is 72 cm.</w:t>
      </w:r>
    </w:p>
    <w:p w14:paraId="4BC4BA5B" w14:textId="77777777" w:rsidR="00D53652" w:rsidRDefault="00D53652">
      <w:pPr>
        <w:widowControl w:val="0"/>
        <w:tabs>
          <w:tab w:val="left" w:pos="2973"/>
        </w:tabs>
      </w:pPr>
    </w:p>
    <w:p w14:paraId="552E1843" w14:textId="77777777" w:rsidR="00D53652" w:rsidRDefault="006E73C8">
      <w:pPr>
        <w:widowControl w:val="0"/>
        <w:tabs>
          <w:tab w:val="left" w:pos="2973"/>
        </w:tabs>
        <w:spacing w:before="120"/>
        <w:ind w:left="720" w:hanging="578"/>
      </w:pPr>
      <w:r>
        <w:t>(a) Determine the perimeter of the two polygons.</w:t>
      </w:r>
    </w:p>
    <w:p w14:paraId="6465AF0F" w14:textId="77777777" w:rsidR="00D53652" w:rsidRDefault="006E73C8">
      <w:pPr>
        <w:widowControl w:val="0"/>
        <w:tabs>
          <w:tab w:val="left" w:pos="2973"/>
        </w:tabs>
        <w:spacing w:before="120"/>
        <w:ind w:left="720" w:hanging="578"/>
      </w:pPr>
      <w:r>
        <w:t>(b) Rotate the triangle around the longer cathetus and the rectangle around the shorter side and</w:t>
      </w:r>
    </w:p>
    <w:p w14:paraId="2BF9C1CB" w14:textId="77777777" w:rsidR="00D53652" w:rsidRDefault="006E73C8">
      <w:pPr>
        <w:widowControl w:val="0"/>
        <w:tabs>
          <w:tab w:val="left" w:pos="2973"/>
        </w:tabs>
        <w:spacing w:before="120"/>
        <w:ind w:left="720" w:hanging="578"/>
      </w:pPr>
      <w:r>
        <w:t>determine the ratio of the side surfaces and the ratio of the volumes of the solids.</w:t>
      </w:r>
    </w:p>
    <w:p w14:paraId="278C5F71" w14:textId="77777777" w:rsidR="00D53652" w:rsidRDefault="006E73C8">
      <w:pPr>
        <w:widowControl w:val="0"/>
        <w:tabs>
          <w:tab w:val="left" w:pos="2973"/>
        </w:tabs>
        <w:spacing w:before="120"/>
        <w:ind w:left="720" w:hanging="578"/>
      </w:pPr>
      <w:r>
        <w:t xml:space="preserve">(c) Superimpose the two solids and determine the total area and volume of </w:t>
      </w:r>
      <w:r>
        <w:t>the compound solid.</w:t>
      </w:r>
    </w:p>
    <w:p w14:paraId="4F362B98" w14:textId="77777777" w:rsidR="00D53652" w:rsidRDefault="006E73C8">
      <w:pPr>
        <w:widowControl w:val="0"/>
        <w:tabs>
          <w:tab w:val="left" w:pos="2973"/>
        </w:tabs>
        <w:spacing w:before="120"/>
        <w:ind w:left="720" w:hanging="578"/>
      </w:pPr>
      <w:r>
        <w:t>(d) Assuming that both solids are iron (density = 7.5 g/cm3), determine the mass of each solid.</w:t>
      </w:r>
    </w:p>
    <w:p w14:paraId="6C33533D" w14:textId="77777777" w:rsidR="00D53652" w:rsidRDefault="006E73C8">
      <w:pPr>
        <w:widowControl w:val="0"/>
        <w:tabs>
          <w:tab w:val="left" w:pos="2973"/>
        </w:tabs>
        <w:spacing w:before="120"/>
        <w:ind w:left="720" w:hanging="578"/>
      </w:pPr>
      <w:r>
        <w:t>(e) Assuming instead that the compound solid has a mass of 61 440 g, determine the density</w:t>
      </w:r>
    </w:p>
    <w:p w14:paraId="080D3004" w14:textId="77777777" w:rsidR="00D53652" w:rsidRDefault="006E73C8">
      <w:pPr>
        <w:widowControl w:val="0"/>
        <w:tabs>
          <w:tab w:val="left" w:pos="2973"/>
        </w:tabs>
        <w:spacing w:before="120"/>
        <w:ind w:left="720" w:hanging="578"/>
      </w:pPr>
      <w:r>
        <w:t>of the material of which it is composed.</w:t>
      </w:r>
    </w:p>
    <w:p w14:paraId="7CF7CFCF" w14:textId="77777777" w:rsidR="00D53652" w:rsidRDefault="00D53652">
      <w:pPr>
        <w:widowControl w:val="0"/>
        <w:tabs>
          <w:tab w:val="left" w:pos="2973"/>
        </w:tabs>
        <w:spacing w:before="120"/>
        <w:ind w:left="720" w:hanging="578"/>
      </w:pPr>
    </w:p>
    <w:p w14:paraId="49EC278B" w14:textId="77777777" w:rsidR="00D53652" w:rsidRDefault="006E73C8">
      <w:pPr>
        <w:widowControl w:val="0"/>
      </w:pPr>
      <w:r>
        <w:t>(Eighth</w:t>
      </w:r>
      <w:r>
        <w:t xml:space="preserve"> grade examination  - Italy:  </w:t>
      </w:r>
    </w:p>
    <w:p w14:paraId="03B5D658" w14:textId="77777777" w:rsidR="00D53652" w:rsidRDefault="00D53652">
      <w:pPr>
        <w:widowControl w:val="0"/>
      </w:pPr>
    </w:p>
    <w:p w14:paraId="71EC8F16" w14:textId="77777777" w:rsidR="00D53652" w:rsidRDefault="006E73C8">
      <w:pPr>
        <w:widowControl w:val="0"/>
      </w:pPr>
      <w:hyperlink r:id="rId10">
        <w:r>
          <w:rPr>
            <w:color w:val="0563C1"/>
            <w:u w:val="single"/>
          </w:rPr>
          <w:t>https://drive.google.com/file/d/1jNLbTNVsQA56-8lfMxx1BNHKX9FD7kKh/view?usp=sharing</w:t>
        </w:r>
      </w:hyperlink>
      <w:r>
        <w:t>)</w:t>
      </w:r>
    </w:p>
    <w:p w14:paraId="1B3A23C6" w14:textId="77777777" w:rsidR="00D53652" w:rsidRDefault="00D53652">
      <w:pPr>
        <w:widowControl w:val="0"/>
      </w:pPr>
    </w:p>
    <w:p w14:paraId="207B223F" w14:textId="77777777" w:rsidR="00D53652" w:rsidRDefault="00D53652">
      <w:pPr>
        <w:widowControl w:val="0"/>
        <w:tabs>
          <w:tab w:val="left" w:pos="2973"/>
        </w:tabs>
        <w:spacing w:before="120"/>
      </w:pPr>
    </w:p>
    <w:p w14:paraId="2EDD9105" w14:textId="77777777" w:rsidR="00D53652" w:rsidRDefault="00D53652">
      <w:pPr>
        <w:widowControl w:val="0"/>
        <w:tabs>
          <w:tab w:val="left" w:pos="2973"/>
        </w:tabs>
        <w:spacing w:before="120"/>
        <w:ind w:left="720" w:hanging="578"/>
      </w:pPr>
    </w:p>
    <w:p w14:paraId="05114742" w14:textId="77777777" w:rsidR="00D53652" w:rsidRDefault="00D53652">
      <w:pPr>
        <w:widowControl w:val="0"/>
        <w:tabs>
          <w:tab w:val="left" w:pos="2973"/>
        </w:tabs>
        <w:spacing w:before="120"/>
        <w:ind w:left="720" w:hanging="578"/>
      </w:pPr>
    </w:p>
    <w:p w14:paraId="02E76BAC" w14:textId="77777777" w:rsidR="00D53652" w:rsidRDefault="006E73C8">
      <w:pPr>
        <w:widowControl w:val="0"/>
        <w:tabs>
          <w:tab w:val="left" w:pos="2973"/>
        </w:tabs>
      </w:pPr>
      <w:r>
        <w:t>2) Which of the following two figures represents the development of a cube?</w:t>
      </w:r>
    </w:p>
    <w:p w14:paraId="031A5DE9" w14:textId="77777777" w:rsidR="00D53652" w:rsidRDefault="006E73C8">
      <w:pPr>
        <w:widowControl w:val="0"/>
        <w:tabs>
          <w:tab w:val="left" w:pos="2973"/>
        </w:tabs>
      </w:pPr>
      <w:r>
        <w:t xml:space="preserve">    </w:t>
      </w:r>
    </w:p>
    <w:p w14:paraId="25915E82" w14:textId="77777777" w:rsidR="00D53652" w:rsidRDefault="006E73C8">
      <w:pPr>
        <w:widowControl w:val="0"/>
        <w:tabs>
          <w:tab w:val="left" w:pos="2973"/>
        </w:tabs>
      </w:pPr>
      <w:r>
        <w:rPr>
          <w:noProof/>
        </w:rPr>
        <w:drawing>
          <wp:inline distT="0" distB="0" distL="0" distR="0" wp14:anchorId="5E52E9B9" wp14:editId="2DDD3906">
            <wp:extent cx="5943600" cy="1157605"/>
            <wp:effectExtent l="0" t="0" r="0" b="0"/>
            <wp:docPr id="241" name="image1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8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5760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4E367CE" w14:textId="77777777" w:rsidR="00D53652" w:rsidRDefault="00D53652">
      <w:pPr>
        <w:widowControl w:val="0"/>
        <w:tabs>
          <w:tab w:val="left" w:pos="2973"/>
        </w:tabs>
      </w:pPr>
    </w:p>
    <w:p w14:paraId="33122014" w14:textId="77777777" w:rsidR="00D53652" w:rsidRDefault="00D53652">
      <w:pPr>
        <w:widowControl w:val="0"/>
        <w:tabs>
          <w:tab w:val="left" w:pos="2973"/>
        </w:tabs>
      </w:pPr>
    </w:p>
    <w:p w14:paraId="59657BBA" w14:textId="77777777" w:rsidR="00D53652" w:rsidRDefault="00D53652">
      <w:pPr>
        <w:widowControl w:val="0"/>
        <w:tabs>
          <w:tab w:val="left" w:pos="2973"/>
        </w:tabs>
      </w:pPr>
    </w:p>
    <w:p w14:paraId="25486DF5" w14:textId="77777777" w:rsidR="00D53652" w:rsidRDefault="006E73C8">
      <w:pPr>
        <w:widowControl w:val="0"/>
        <w:tabs>
          <w:tab w:val="left" w:pos="2973"/>
        </w:tabs>
      </w:pPr>
      <w:r>
        <w:t xml:space="preserve">   The edge of the cube measures 1.5 cm. Calculate:</w:t>
      </w:r>
    </w:p>
    <w:p w14:paraId="66AF0C3F" w14:textId="77777777" w:rsidR="00D53652" w:rsidRDefault="006E73C8">
      <w:pPr>
        <w:widowControl w:val="0"/>
        <w:tabs>
          <w:tab w:val="left" w:pos="2973"/>
        </w:tabs>
        <w:spacing w:before="120"/>
        <w:ind w:left="720" w:hanging="578"/>
      </w:pPr>
      <w:r>
        <w:t>(a) the length of the diagonal;</w:t>
      </w:r>
    </w:p>
    <w:p w14:paraId="6475A839" w14:textId="77777777" w:rsidR="00D53652" w:rsidRDefault="006E73C8">
      <w:pPr>
        <w:widowControl w:val="0"/>
        <w:tabs>
          <w:tab w:val="left" w:pos="2973"/>
        </w:tabs>
        <w:spacing w:before="120"/>
        <w:ind w:left="720" w:hanging="578"/>
      </w:pPr>
      <w:r>
        <w:t>(b) the area of the total surface;</w:t>
      </w:r>
    </w:p>
    <w:p w14:paraId="10C37CA9" w14:textId="77777777" w:rsidR="00D53652" w:rsidRDefault="006E73C8">
      <w:pPr>
        <w:widowControl w:val="0"/>
        <w:tabs>
          <w:tab w:val="left" w:pos="2973"/>
        </w:tabs>
        <w:spacing w:before="120"/>
        <w:ind w:left="720" w:hanging="578"/>
      </w:pPr>
      <w:r>
        <w:t>(c) the volume;</w:t>
      </w:r>
    </w:p>
    <w:p w14:paraId="36920CBA" w14:textId="77777777" w:rsidR="00D53652" w:rsidRDefault="006E73C8">
      <w:pPr>
        <w:widowControl w:val="0"/>
        <w:tabs>
          <w:tab w:val="left" w:pos="2973"/>
        </w:tabs>
        <w:spacing w:before="120"/>
        <w:ind w:left="720" w:hanging="578"/>
      </w:pPr>
      <w:r>
        <w:t>(d) the mass, knowing that it is marble (density 2.8 g/cm3);</w:t>
      </w:r>
    </w:p>
    <w:p w14:paraId="1BFF114A" w14:textId="77777777" w:rsidR="00D53652" w:rsidRDefault="006E73C8">
      <w:pPr>
        <w:widowControl w:val="0"/>
        <w:tabs>
          <w:tab w:val="left" w:pos="2973"/>
        </w:tabs>
        <w:spacing w:before="120"/>
        <w:ind w:left="720" w:hanging="578"/>
      </w:pPr>
      <w:r>
        <w:t>(e) Also calculate the dimensions of possible boxes containing 12 cubes in a single layer.</w:t>
      </w:r>
    </w:p>
    <w:p w14:paraId="234715EE" w14:textId="77777777" w:rsidR="00D53652" w:rsidRDefault="006E73C8">
      <w:pPr>
        <w:widowControl w:val="0"/>
        <w:tabs>
          <w:tab w:val="left" w:pos="2973"/>
        </w:tabs>
        <w:spacing w:before="120"/>
        <w:ind w:left="720" w:hanging="578"/>
      </w:pPr>
      <w:r>
        <w:t>(f) Which of these boxes requires the least amount of cardboard surface area for its packaging?</w:t>
      </w:r>
    </w:p>
    <w:p w14:paraId="79212153" w14:textId="77777777" w:rsidR="00D53652" w:rsidRDefault="00D53652">
      <w:pPr>
        <w:widowControl w:val="0"/>
        <w:tabs>
          <w:tab w:val="left" w:pos="2973"/>
        </w:tabs>
      </w:pPr>
    </w:p>
    <w:p w14:paraId="07087381" w14:textId="77777777" w:rsidR="00D53652" w:rsidRDefault="006E73C8">
      <w:pPr>
        <w:widowControl w:val="0"/>
      </w:pPr>
      <w:r>
        <w:br w:type="page"/>
      </w:r>
    </w:p>
    <w:p w14:paraId="6A43C333" w14:textId="77777777" w:rsidR="00D53652" w:rsidRDefault="00D53652">
      <w:pPr>
        <w:widowControl w:val="0"/>
        <w:rPr>
          <w:b/>
          <w:sz w:val="48"/>
          <w:szCs w:val="48"/>
        </w:rPr>
      </w:pPr>
    </w:p>
    <w:p w14:paraId="44A4633A" w14:textId="77777777" w:rsidR="00D53652" w:rsidRPr="00A53730" w:rsidRDefault="006E73C8">
      <w:pPr>
        <w:pStyle w:val="Heading1"/>
        <w:ind w:left="360"/>
        <w:rPr>
          <w:rFonts w:ascii="Times New Roman" w:eastAsia="Times New Roman" w:hAnsi="Times New Roman" w:cs="Times New Roman"/>
          <w:lang w:val="it-IT"/>
        </w:rPr>
      </w:pPr>
      <w:bookmarkStart w:id="11" w:name="_Toc125408648"/>
      <w:r w:rsidRPr="00A53730">
        <w:rPr>
          <w:rFonts w:ascii="Times New Roman" w:eastAsia="Times New Roman" w:hAnsi="Times New Roman" w:cs="Times New Roman"/>
          <w:lang w:val="it-IT"/>
        </w:rPr>
        <w:t>Refe</w:t>
      </w:r>
      <w:r w:rsidRPr="00A53730">
        <w:rPr>
          <w:rFonts w:ascii="Times New Roman" w:eastAsia="Times New Roman" w:hAnsi="Times New Roman" w:cs="Times New Roman"/>
          <w:lang w:val="it-IT"/>
        </w:rPr>
        <w:t>rences</w:t>
      </w:r>
      <w:bookmarkEnd w:id="11"/>
    </w:p>
    <w:p w14:paraId="717F90E4" w14:textId="77777777" w:rsidR="00D53652" w:rsidRDefault="00D53652">
      <w:pPr>
        <w:ind w:firstLine="360"/>
      </w:pPr>
    </w:p>
    <w:p w14:paraId="45E67F74" w14:textId="77777777" w:rsidR="00D53652" w:rsidRDefault="006E73C8">
      <w:pPr>
        <w:ind w:firstLine="360"/>
      </w:pPr>
      <w:hyperlink r:id="rId12">
        <w:r>
          <w:rPr>
            <w:color w:val="0563C1"/>
            <w:u w:val="single"/>
          </w:rPr>
          <w:t>https://en.wikipedia.org/wiki/Regular_polygon</w:t>
        </w:r>
      </w:hyperlink>
    </w:p>
    <w:p w14:paraId="36B44C19" w14:textId="77777777" w:rsidR="00D53652" w:rsidRDefault="00D53652">
      <w:pPr>
        <w:ind w:firstLine="360"/>
      </w:pPr>
    </w:p>
    <w:p w14:paraId="3DD83572" w14:textId="77777777" w:rsidR="00D53652" w:rsidRDefault="006E73C8">
      <w:pPr>
        <w:ind w:firstLine="360"/>
      </w:pPr>
      <w:hyperlink r:id="rId13">
        <w:r>
          <w:rPr>
            <w:color w:val="0563C1"/>
            <w:u w:val="single"/>
          </w:rPr>
          <w:t>https://www.youtube.com/watch?v=qetSusATv2w</w:t>
        </w:r>
      </w:hyperlink>
    </w:p>
    <w:p w14:paraId="2A873281" w14:textId="77777777" w:rsidR="00D53652" w:rsidRDefault="00D53652">
      <w:pPr>
        <w:ind w:firstLine="360"/>
      </w:pPr>
    </w:p>
    <w:sectPr w:rsidR="00D53652">
      <w:headerReference w:type="default" r:id="rId14"/>
      <w:pgSz w:w="12240" w:h="15840"/>
      <w:pgMar w:top="1818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72A121" w14:textId="77777777" w:rsidR="006E73C8" w:rsidRDefault="006E73C8">
      <w:r>
        <w:separator/>
      </w:r>
    </w:p>
  </w:endnote>
  <w:endnote w:type="continuationSeparator" w:id="0">
    <w:p w14:paraId="29950D60" w14:textId="77777777" w:rsidR="006E73C8" w:rsidRDefault="006E73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A98035" w14:textId="77777777" w:rsidR="006E73C8" w:rsidRDefault="006E73C8">
      <w:r>
        <w:separator/>
      </w:r>
    </w:p>
  </w:footnote>
  <w:footnote w:type="continuationSeparator" w:id="0">
    <w:p w14:paraId="23E1A995" w14:textId="77777777" w:rsidR="006E73C8" w:rsidRDefault="006E73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734B7" w14:textId="77777777" w:rsidR="00D53652" w:rsidRDefault="006E73C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46496C58" wp14:editId="09CE46EF">
          <wp:simplePos x="0" y="0"/>
          <wp:positionH relativeFrom="column">
            <wp:posOffset>3</wp:posOffset>
          </wp:positionH>
          <wp:positionV relativeFrom="paragraph">
            <wp:posOffset>-285113</wp:posOffset>
          </wp:positionV>
          <wp:extent cx="1311910" cy="739140"/>
          <wp:effectExtent l="0" t="0" r="0" b="0"/>
          <wp:wrapSquare wrapText="bothSides" distT="0" distB="0" distL="114300" distR="114300"/>
          <wp:docPr id="222" name="image5.png" descr="Slikovni rezultat za erasmus + 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 descr="Slikovni rezultat za erasmus + 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11910" cy="7391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g">
          <w:drawing>
            <wp:anchor distT="45720" distB="45720" distL="114300" distR="114300" simplePos="0" relativeHeight="251659264" behindDoc="0" locked="0" layoutInCell="1" hidden="0" allowOverlap="1" wp14:anchorId="498405EE" wp14:editId="68E463C2">
              <wp:simplePos x="0" y="0"/>
              <wp:positionH relativeFrom="column">
                <wp:posOffset>1905000</wp:posOffset>
              </wp:positionH>
              <wp:positionV relativeFrom="paragraph">
                <wp:posOffset>-132079</wp:posOffset>
              </wp:positionV>
              <wp:extent cx="4034155" cy="590550"/>
              <wp:effectExtent l="0" t="0" r="0" b="0"/>
              <wp:wrapSquare wrapText="bothSides" distT="45720" distB="45720" distL="114300" distR="114300"/>
              <wp:docPr id="221" name="Rectangle 2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338448" y="3494250"/>
                        <a:ext cx="4015105" cy="571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1CD403B0" w14:textId="77777777" w:rsidR="00D53652" w:rsidRDefault="006E73C8">
                          <w:pPr>
                            <w:textDirection w:val="btLr"/>
                          </w:pPr>
                          <w:r>
                            <w:rPr>
                              <w:color w:val="808080"/>
                              <w:sz w:val="20"/>
                            </w:rPr>
                            <w:t>Project funded by: Erasmus+ / Key Action 2 - Cooperation for innovation and the exchange of good practices, Strategic Partnerships for school education (European Commission, EACEA)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45720" distT="45720" distL="114300" distR="114300" hidden="0" layoutInCell="1" locked="0" relativeHeight="0" simplePos="0">
              <wp:simplePos x="0" y="0"/>
              <wp:positionH relativeFrom="column">
                <wp:posOffset>1905000</wp:posOffset>
              </wp:positionH>
              <wp:positionV relativeFrom="paragraph">
                <wp:posOffset>-132079</wp:posOffset>
              </wp:positionV>
              <wp:extent cx="4034155" cy="590550"/>
              <wp:effectExtent b="0" l="0" r="0" t="0"/>
              <wp:wrapSquare wrapText="bothSides" distB="45720" distT="45720" distL="114300" distR="114300"/>
              <wp:docPr id="221" name="image14.png"/>
              <a:graphic>
                <a:graphicData uri="http://schemas.openxmlformats.org/drawingml/2006/picture">
                  <pic:pic>
                    <pic:nvPicPr>
                      <pic:cNvPr id="0" name="image14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034155" cy="5905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14:paraId="014E30D8" w14:textId="77777777" w:rsidR="00D53652" w:rsidRDefault="00D5365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DD3432"/>
    <w:multiLevelType w:val="multilevel"/>
    <w:tmpl w:val="5CBAE49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3652"/>
    <w:rsid w:val="006E73C8"/>
    <w:rsid w:val="00A53730"/>
    <w:rsid w:val="00D53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3D1EA3C"/>
  <w15:docId w15:val="{A50160E2-7332-41C2-A406-C514DBB22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4766"/>
    <w:rPr>
      <w:lang w:val="it-IT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widowControl w:val="0"/>
      <w:autoSpaceDE w:val="0"/>
      <w:autoSpaceDN w:val="0"/>
      <w:spacing w:before="480" w:after="120"/>
      <w:outlineLvl w:val="0"/>
    </w:pPr>
    <w:rPr>
      <w:rFonts w:ascii="Tahoma" w:eastAsia="Tahoma" w:hAnsi="Tahoma" w:cs="Tahoma"/>
      <w:b/>
      <w:sz w:val="48"/>
      <w:szCs w:val="48"/>
      <w:lang w:val="en-US" w:bidi="en-US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widowControl w:val="0"/>
      <w:autoSpaceDE w:val="0"/>
      <w:autoSpaceDN w:val="0"/>
      <w:spacing w:before="360" w:after="80"/>
      <w:outlineLvl w:val="1"/>
    </w:pPr>
    <w:rPr>
      <w:rFonts w:ascii="Tahoma" w:eastAsia="Tahoma" w:hAnsi="Tahoma" w:cs="Tahoma"/>
      <w:b/>
      <w:sz w:val="36"/>
      <w:szCs w:val="36"/>
      <w:lang w:val="en-US" w:bidi="en-US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widowControl w:val="0"/>
      <w:autoSpaceDE w:val="0"/>
      <w:autoSpaceDN w:val="0"/>
      <w:spacing w:before="480" w:after="120"/>
    </w:pPr>
    <w:rPr>
      <w:rFonts w:ascii="Tahoma" w:eastAsia="Tahoma" w:hAnsi="Tahoma" w:cs="Tahoma"/>
      <w:b/>
      <w:sz w:val="72"/>
      <w:szCs w:val="72"/>
      <w:lang w:val="en-US" w:bidi="en-US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71A95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671A95"/>
  </w:style>
  <w:style w:type="paragraph" w:styleId="Footer">
    <w:name w:val="footer"/>
    <w:basedOn w:val="Normal"/>
    <w:link w:val="FooterChar"/>
    <w:uiPriority w:val="99"/>
    <w:unhideWhenUsed/>
    <w:rsid w:val="00671A95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671A95"/>
  </w:style>
  <w:style w:type="paragraph" w:styleId="BodyText">
    <w:name w:val="Body Text"/>
    <w:basedOn w:val="Normal"/>
    <w:link w:val="BodyTextChar"/>
    <w:uiPriority w:val="1"/>
    <w:qFormat/>
    <w:rsid w:val="00671A95"/>
    <w:pPr>
      <w:widowControl w:val="0"/>
      <w:autoSpaceDE w:val="0"/>
      <w:autoSpaceDN w:val="0"/>
    </w:pPr>
    <w:rPr>
      <w:rFonts w:ascii="Tahoma" w:eastAsia="Tahoma" w:hAnsi="Tahoma" w:cs="Tahoma"/>
      <w:sz w:val="22"/>
      <w:szCs w:val="22"/>
      <w:lang w:val="en-US"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671A95"/>
    <w:rPr>
      <w:rFonts w:ascii="Tahoma" w:eastAsia="Tahoma" w:hAnsi="Tahoma" w:cs="Tahoma"/>
      <w:lang w:bidi="en-US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widowControl w:val="0"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OC1">
    <w:name w:val="toc 1"/>
    <w:basedOn w:val="Normal"/>
    <w:next w:val="Normal"/>
    <w:autoRedefine/>
    <w:uiPriority w:val="39"/>
    <w:unhideWhenUsed/>
    <w:rsid w:val="00DB0DF2"/>
    <w:pPr>
      <w:widowControl w:val="0"/>
      <w:autoSpaceDE w:val="0"/>
      <w:autoSpaceDN w:val="0"/>
      <w:spacing w:after="100"/>
    </w:pPr>
    <w:rPr>
      <w:rFonts w:ascii="Tahoma" w:eastAsia="Tahoma" w:hAnsi="Tahoma" w:cs="Tahoma"/>
      <w:sz w:val="22"/>
      <w:szCs w:val="22"/>
      <w:lang w:val="en-US" w:bidi="en-US"/>
    </w:rPr>
  </w:style>
  <w:style w:type="paragraph" w:styleId="TOC2">
    <w:name w:val="toc 2"/>
    <w:basedOn w:val="Normal"/>
    <w:next w:val="Normal"/>
    <w:autoRedefine/>
    <w:uiPriority w:val="39"/>
    <w:unhideWhenUsed/>
    <w:rsid w:val="00DB0DF2"/>
    <w:pPr>
      <w:widowControl w:val="0"/>
      <w:autoSpaceDE w:val="0"/>
      <w:autoSpaceDN w:val="0"/>
      <w:spacing w:after="100"/>
      <w:ind w:left="220"/>
    </w:pPr>
    <w:rPr>
      <w:rFonts w:ascii="Tahoma" w:eastAsia="Tahoma" w:hAnsi="Tahoma" w:cs="Tahoma"/>
      <w:sz w:val="22"/>
      <w:szCs w:val="22"/>
      <w:lang w:val="en-US" w:bidi="en-US"/>
    </w:rPr>
  </w:style>
  <w:style w:type="paragraph" w:styleId="TOC3">
    <w:name w:val="toc 3"/>
    <w:basedOn w:val="Normal"/>
    <w:next w:val="Normal"/>
    <w:autoRedefine/>
    <w:uiPriority w:val="39"/>
    <w:unhideWhenUsed/>
    <w:rsid w:val="00DB0DF2"/>
    <w:pPr>
      <w:widowControl w:val="0"/>
      <w:autoSpaceDE w:val="0"/>
      <w:autoSpaceDN w:val="0"/>
      <w:spacing w:after="100"/>
      <w:ind w:left="440"/>
    </w:pPr>
    <w:rPr>
      <w:rFonts w:ascii="Tahoma" w:eastAsia="Tahoma" w:hAnsi="Tahoma" w:cs="Tahoma"/>
      <w:sz w:val="22"/>
      <w:szCs w:val="22"/>
      <w:lang w:val="en-US" w:bidi="en-US"/>
    </w:rPr>
  </w:style>
  <w:style w:type="character" w:styleId="Hyperlink">
    <w:name w:val="Hyperlink"/>
    <w:basedOn w:val="DefaultParagraphFont"/>
    <w:uiPriority w:val="99"/>
    <w:unhideWhenUsed/>
    <w:rsid w:val="00DB0DF2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AC0847"/>
    <w:pPr>
      <w:widowControl w:val="0"/>
      <w:autoSpaceDE w:val="0"/>
      <w:autoSpaceDN w:val="0"/>
      <w:ind w:left="720"/>
      <w:contextualSpacing/>
    </w:pPr>
    <w:rPr>
      <w:rFonts w:ascii="Tahoma" w:eastAsia="Tahoma" w:hAnsi="Tahoma" w:cs="Tahoma"/>
      <w:sz w:val="22"/>
      <w:szCs w:val="22"/>
      <w:lang w:val="en-US" w:bidi="en-US"/>
    </w:rPr>
  </w:style>
  <w:style w:type="paragraph" w:styleId="Quote">
    <w:name w:val="Quote"/>
    <w:basedOn w:val="Normal"/>
    <w:next w:val="Normal"/>
    <w:link w:val="QuoteChar"/>
    <w:uiPriority w:val="29"/>
    <w:qFormat/>
    <w:rsid w:val="001B6445"/>
    <w:pPr>
      <w:spacing w:before="240" w:after="240"/>
      <w:ind w:left="425" w:right="998"/>
      <w:jc w:val="both"/>
    </w:pPr>
    <w:rPr>
      <w:i/>
      <w:iCs/>
      <w:sz w:val="26"/>
      <w:szCs w:val="26"/>
      <w:lang w:val="en-US"/>
    </w:rPr>
  </w:style>
  <w:style w:type="character" w:customStyle="1" w:styleId="QuoteChar">
    <w:name w:val="Quote Char"/>
    <w:basedOn w:val="DefaultParagraphFont"/>
    <w:link w:val="Quote"/>
    <w:uiPriority w:val="29"/>
    <w:rsid w:val="001B6445"/>
    <w:rPr>
      <w:rFonts w:ascii="Times New Roman" w:eastAsia="Times New Roman" w:hAnsi="Times New Roman" w:cs="Times New Roman"/>
      <w:i/>
      <w:iCs/>
      <w:sz w:val="26"/>
      <w:szCs w:val="26"/>
    </w:rPr>
  </w:style>
  <w:style w:type="character" w:styleId="UnresolvedMention">
    <w:name w:val="Unresolved Mention"/>
    <w:basedOn w:val="DefaultParagraphFont"/>
    <w:uiPriority w:val="99"/>
    <w:semiHidden/>
    <w:unhideWhenUsed/>
    <w:rsid w:val="00F216D3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274A99"/>
    <w:rPr>
      <w:color w:val="808080"/>
    </w:rPr>
  </w:style>
  <w:style w:type="paragraph" w:styleId="NormalWeb">
    <w:name w:val="Normal (Web)"/>
    <w:basedOn w:val="Normal"/>
    <w:uiPriority w:val="99"/>
    <w:unhideWhenUsed/>
    <w:rsid w:val="00A771B5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A771B5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8733B1"/>
    <w:rPr>
      <w:color w:val="954F72" w:themeColor="followedHyperlink"/>
      <w:u w:val="single"/>
    </w:rPr>
  </w:style>
  <w:style w:type="character" w:customStyle="1" w:styleId="thecategory">
    <w:name w:val="thecategory"/>
    <w:basedOn w:val="DefaultParagraphFont"/>
    <w:rsid w:val="001637D9"/>
  </w:style>
  <w:style w:type="table" w:styleId="TableGrid">
    <w:name w:val="Table Grid"/>
    <w:basedOn w:val="TableNormal"/>
    <w:uiPriority w:val="39"/>
    <w:rsid w:val="000F47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yperlink" Target="https://www.youtube.com/watch?v=qetSusATv2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n.wikipedia.org/wiki/Regular_polygon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drive.google.com/file/d/1jNLbTNVsQA56-8lfMxx1BNHKX9FD7kKh/view?usp=sharin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rive.google.com/file/d/14InFQjfRfuZfalFEETvRMy1yZE7H7WQZ/view?usp=sharing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5mzvBwgtsP2l2r9XnzlgGp/v6+A==">AMUW2mVOBf7QRqt+i67/mgzTvgn4182LTg9mmRhDriyy+bVYhdx8EHEy1aUsj74SJweMUr0ZGibDIhhXzK/yc1O7trY2PZOiYUZTP0aWqPVPem4Dm+o7SDQg7G01f8zM3P2J2t3NKWYjeUWu4RYxMrD40gugEYQN9BCAXAXXMLVdat/M7HVadGQgpm4WDdlPtAYLV26Vw1hY3B2cXNLYvyfNSzcBRQXxLlXO5DfFJxcFjQQykWsn3zkicxuLRUx5wxPlTIdbBWb6rw0aTbeMjahRmpnWqpAdIqGaomo4GYitwYQJSwX8sKr1xQscDXY9I/G5nQlW4nK7WGiSG53rcDMu6cLSlIUx+EkW1o7zA7vKUtyNKdPjJGixNcL26jtnU2JwxtIJ6fz0LznohesKEVpHouA4GpSujSmqo9oddwIxO2LOR37cU7o8jV2QjkUO/tK/ijrgmIRE9W97z3cafp9QNUY9peIuf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802</Words>
  <Characters>4574</Characters>
  <Application>Microsoft Office Word</Application>
  <DocSecurity>0</DocSecurity>
  <Lines>38</Lines>
  <Paragraphs>10</Paragraphs>
  <ScaleCrop>false</ScaleCrop>
  <Company/>
  <LinksUpToDate>false</LinksUpToDate>
  <CharactersWithSpaces>5366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User-ITD</dc:creator>
  <cp:lastModifiedBy>Κωνσταντίνος Κόβας</cp:lastModifiedBy>
  <cp:revision>2</cp:revision>
  <dcterms:created xsi:type="dcterms:W3CDTF">2023-01-23T21:23:00Z</dcterms:created>
  <dcterms:modified xsi:type="dcterms:W3CDTF">2023-01-23T21:23:00Z</dcterms:modified>
</cp:coreProperties>
</file>