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AE9F4" w14:textId="77777777" w:rsidR="00CD2001" w:rsidRDefault="00CD2001"/>
    <w:p w14:paraId="5EBE019E" w14:textId="77777777" w:rsidR="00CD2001" w:rsidRDefault="00CD2001"/>
    <w:p w14:paraId="3A50EB48" w14:textId="77777777" w:rsidR="00CD2001" w:rsidRDefault="00CD2001"/>
    <w:p w14:paraId="4D5EFDAD" w14:textId="77777777" w:rsidR="00CD2001" w:rsidRDefault="00CD2001"/>
    <w:p w14:paraId="5036AB7D" w14:textId="77777777" w:rsidR="00CD2001" w:rsidRDefault="00CD2001"/>
    <w:p w14:paraId="5C5DCBDA" w14:textId="77777777" w:rsidR="00CD2001" w:rsidRDefault="00CD2001"/>
    <w:p w14:paraId="15624430" w14:textId="77777777" w:rsidR="00CD2001" w:rsidRDefault="00CD2001"/>
    <w:p w14:paraId="75DE9EAE" w14:textId="77777777" w:rsidR="00CD2001" w:rsidRDefault="008D6CB5">
      <w:pPr>
        <w:tabs>
          <w:tab w:val="left" w:pos="6694"/>
        </w:tabs>
        <w:spacing w:before="120" w:line="360" w:lineRule="auto"/>
        <w:jc w:val="center"/>
      </w:pPr>
      <w:r>
        <w:rPr>
          <w:noProof/>
          <w:sz w:val="20"/>
          <w:szCs w:val="20"/>
        </w:rPr>
        <w:drawing>
          <wp:inline distT="114300" distB="114300" distL="114300" distR="114300" wp14:anchorId="523C2DC5" wp14:editId="69B4B2DC">
            <wp:extent cx="2703512" cy="2022725"/>
            <wp:effectExtent l="0" t="0" r="0" b="0"/>
            <wp:docPr id="223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87A70B8" w14:textId="77777777" w:rsidR="00CD2001" w:rsidRDefault="00CD2001">
      <w:pPr>
        <w:spacing w:before="236" w:line="360" w:lineRule="auto"/>
        <w:ind w:left="319" w:right="315"/>
        <w:jc w:val="center"/>
      </w:pPr>
    </w:p>
    <w:p w14:paraId="0C433843" w14:textId="753DD28B" w:rsidR="00CD2001" w:rsidRDefault="008D6CB5">
      <w:pPr>
        <w:spacing w:before="236" w:line="360" w:lineRule="auto"/>
        <w:ind w:left="319" w:right="315"/>
        <w:jc w:val="center"/>
        <w:rPr>
          <w:sz w:val="38"/>
          <w:szCs w:val="38"/>
        </w:rPr>
      </w:pPr>
      <w:r>
        <w:rPr>
          <w:sz w:val="38"/>
          <w:szCs w:val="38"/>
        </w:rPr>
        <w:t xml:space="preserve">Säännölliset monikulmiot I </w:t>
      </w:r>
    </w:p>
    <w:p w14:paraId="09D207BC" w14:textId="77777777" w:rsidR="00CD2001" w:rsidRDefault="008D6CB5">
      <w:pPr>
        <w:spacing w:before="236" w:line="360" w:lineRule="auto"/>
        <w:ind w:left="319" w:right="315"/>
        <w:jc w:val="center"/>
      </w:pPr>
      <w:r>
        <w:t>Säännöllisten monikulmioiden käsitteitä</w:t>
      </w:r>
    </w:p>
    <w:p w14:paraId="597F5CE9" w14:textId="77777777" w:rsidR="00CD2001" w:rsidRDefault="00CD2001">
      <w:pPr>
        <w:spacing w:before="236" w:line="360" w:lineRule="auto"/>
        <w:ind w:left="319" w:right="315"/>
        <w:jc w:val="center"/>
      </w:pPr>
    </w:p>
    <w:p w14:paraId="061C3788" w14:textId="77777777" w:rsidR="00CD2001" w:rsidRDefault="00CD2001">
      <w:pPr>
        <w:spacing w:before="236" w:line="360" w:lineRule="auto"/>
        <w:ind w:left="319" w:right="315"/>
        <w:jc w:val="center"/>
      </w:pPr>
    </w:p>
    <w:p w14:paraId="038B0A91" w14:textId="77777777" w:rsidR="00CD2001" w:rsidRDefault="00CD2001">
      <w:pPr>
        <w:spacing w:before="236" w:line="360" w:lineRule="auto"/>
        <w:ind w:left="319" w:right="315"/>
        <w:jc w:val="center"/>
      </w:pPr>
    </w:p>
    <w:p w14:paraId="08210BF6" w14:textId="77777777" w:rsidR="00CD2001" w:rsidRDefault="00CD2001">
      <w:pPr>
        <w:spacing w:before="236" w:line="360" w:lineRule="auto"/>
        <w:ind w:left="319" w:right="315"/>
        <w:jc w:val="center"/>
      </w:pPr>
    </w:p>
    <w:p w14:paraId="76D48114" w14:textId="77777777" w:rsidR="00CD2001" w:rsidRDefault="008D6CB5">
      <w:r>
        <w:rPr>
          <w:color w:val="000000"/>
        </w:rPr>
        <w:t>School Grade:   K7/K8</w:t>
      </w:r>
    </w:p>
    <w:p w14:paraId="5168DC9E" w14:textId="77777777" w:rsidR="00CD2001" w:rsidRDefault="00CD2001">
      <w:pPr>
        <w:spacing w:before="236" w:line="360" w:lineRule="auto"/>
        <w:ind w:left="319" w:right="315"/>
        <w:jc w:val="center"/>
      </w:pPr>
    </w:p>
    <w:p w14:paraId="3EE47915" w14:textId="77777777" w:rsidR="00CD2001" w:rsidRDefault="008D6CB5">
      <w:r>
        <w:br w:type="page"/>
      </w:r>
    </w:p>
    <w:p w14:paraId="5E05F2BE" w14:textId="77777777" w:rsidR="00CD2001" w:rsidRDefault="008D6CB5">
      <w:pPr>
        <w:jc w:val="both"/>
        <w:rPr>
          <w:color w:val="222222"/>
          <w:sz w:val="40"/>
          <w:szCs w:val="40"/>
          <w:highlight w:val="white"/>
        </w:rPr>
      </w:pPr>
      <w:r>
        <w:rPr>
          <w:color w:val="222222"/>
          <w:sz w:val="40"/>
          <w:szCs w:val="40"/>
          <w:highlight w:val="white"/>
        </w:rPr>
        <w:lastRenderedPageBreak/>
        <w:t>Sisällys</w:t>
      </w:r>
    </w:p>
    <w:p w14:paraId="253E543E" w14:textId="77777777" w:rsidR="00CD2001" w:rsidRDefault="00CD2001">
      <w:pPr>
        <w:jc w:val="both"/>
        <w:rPr>
          <w:color w:val="222222"/>
          <w:sz w:val="40"/>
          <w:szCs w:val="40"/>
          <w:highlight w:val="white"/>
        </w:rPr>
      </w:pPr>
    </w:p>
    <w:p w14:paraId="6332939B" w14:textId="77777777" w:rsidR="00CD2001" w:rsidRDefault="00CD2001">
      <w:pPr>
        <w:jc w:val="both"/>
        <w:rPr>
          <w:color w:val="222222"/>
          <w:sz w:val="40"/>
          <w:szCs w:val="40"/>
          <w:highlight w:val="white"/>
        </w:rPr>
      </w:pPr>
    </w:p>
    <w:sdt>
      <w:sdtPr>
        <w:id w:val="530839145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sz w:val="24"/>
          <w:szCs w:val="24"/>
          <w:lang w:val="it-IT" w:bidi="ar-SA"/>
        </w:rPr>
      </w:sdtEndPr>
      <w:sdtContent>
        <w:p w14:paraId="4915186E" w14:textId="4851A8E3" w:rsidR="00CA70F5" w:rsidRDefault="008D6CB5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125408966" w:history="1">
            <w:r w:rsidR="00CA70F5" w:rsidRPr="0057273A">
              <w:rPr>
                <w:rStyle w:val="Hyperlink"/>
                <w:rFonts w:ascii="Times New Roman" w:eastAsia="Times New Roman" w:hAnsi="Times New Roman" w:cs="Times New Roman"/>
                <w:noProof/>
              </w:rPr>
              <w:t>Säännöllisten monikulmioiden määritelmä ja luokittelu</w:t>
            </w:r>
            <w:r w:rsidR="00CA70F5">
              <w:rPr>
                <w:noProof/>
                <w:webHidden/>
              </w:rPr>
              <w:tab/>
            </w:r>
            <w:r w:rsidR="00CA70F5">
              <w:rPr>
                <w:noProof/>
                <w:webHidden/>
              </w:rPr>
              <w:fldChar w:fldCharType="begin"/>
            </w:r>
            <w:r w:rsidR="00CA70F5">
              <w:rPr>
                <w:noProof/>
                <w:webHidden/>
              </w:rPr>
              <w:instrText xml:space="preserve"> PAGEREF _Toc125408966 \h </w:instrText>
            </w:r>
            <w:r w:rsidR="00CA70F5">
              <w:rPr>
                <w:noProof/>
                <w:webHidden/>
              </w:rPr>
            </w:r>
            <w:r w:rsidR="00CA70F5">
              <w:rPr>
                <w:noProof/>
                <w:webHidden/>
              </w:rPr>
              <w:fldChar w:fldCharType="separate"/>
            </w:r>
            <w:r w:rsidR="00CA70F5">
              <w:rPr>
                <w:noProof/>
                <w:webHidden/>
              </w:rPr>
              <w:t>3</w:t>
            </w:r>
            <w:r w:rsidR="00CA70F5">
              <w:rPr>
                <w:noProof/>
                <w:webHidden/>
              </w:rPr>
              <w:fldChar w:fldCharType="end"/>
            </w:r>
          </w:hyperlink>
        </w:p>
        <w:p w14:paraId="4956FD3E" w14:textId="40C7EF45" w:rsidR="00CA70F5" w:rsidRDefault="00CA70F5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967" w:history="1">
            <w:r w:rsidRPr="0057273A">
              <w:rPr>
                <w:rStyle w:val="Hyperlink"/>
                <w:rFonts w:ascii="Times New Roman" w:eastAsia="Times New Roman" w:hAnsi="Times New Roman" w:cs="Times New Roman"/>
                <w:noProof/>
              </w:rPr>
              <w:t>Säännöllisten monikulmioiden kaavoja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DFFBA" w14:textId="175B2C5C" w:rsidR="00CA70F5" w:rsidRDefault="00CA70F5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968" w:history="1">
            <w:r w:rsidRPr="0057273A">
              <w:rPr>
                <w:rStyle w:val="Hyperlink"/>
                <w:rFonts w:ascii="Times New Roman" w:eastAsia="Times New Roman" w:hAnsi="Times New Roman" w:cs="Times New Roman"/>
                <w:noProof/>
              </w:rPr>
              <w:t>Piiri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8851FE" w14:textId="6E4936F9" w:rsidR="00CA70F5" w:rsidRDefault="00CA70F5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969" w:history="1">
            <w:r w:rsidRPr="0057273A">
              <w:rPr>
                <w:rStyle w:val="Hyperlink"/>
                <w:rFonts w:ascii="Times New Roman" w:eastAsia="Times New Roman" w:hAnsi="Times New Roman" w:cs="Times New Roman"/>
                <w:noProof/>
              </w:rPr>
              <w:t>Fixed number eli “kiintoluku”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BE6BCA" w14:textId="4B9E8896" w:rsidR="00CA70F5" w:rsidRDefault="00CA70F5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970" w:history="1">
            <w:r w:rsidRPr="0057273A">
              <w:rPr>
                <w:rStyle w:val="Hyperlink"/>
                <w:rFonts w:ascii="Times New Roman" w:eastAsia="Times New Roman" w:hAnsi="Times New Roman" w:cs="Times New Roman"/>
                <w:noProof/>
              </w:rPr>
              <w:t>Pinta-alavakio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3A2184" w14:textId="6E794ECF" w:rsidR="00CA70F5" w:rsidRDefault="00CA70F5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971" w:history="1">
            <w:r w:rsidRPr="0057273A">
              <w:rPr>
                <w:rStyle w:val="Hyperlink"/>
                <w:rFonts w:ascii="Times New Roman" w:eastAsia="Times New Roman" w:hAnsi="Times New Roman" w:cs="Times New Roman"/>
                <w:noProof/>
              </w:rPr>
              <w:t>Säännöllisten monikulmioiden pinta-ala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248578" w14:textId="2EDB1C35" w:rsidR="00CA70F5" w:rsidRDefault="00CA70F5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972" w:history="1">
            <w:r w:rsidRPr="0057273A">
              <w:rPr>
                <w:rStyle w:val="Hyperlink"/>
                <w:rFonts w:ascii="Times New Roman" w:eastAsia="Times New Roman" w:hAnsi="Times New Roman" w:cs="Times New Roman"/>
                <w:noProof/>
                <w:lang w:val="it-IT"/>
              </w:rPr>
              <w:t>Säännöllisen monitahokkaan määritelmä ja luokittelu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210F21" w14:textId="49DE0D0A" w:rsidR="00CA70F5" w:rsidRDefault="00CA70F5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973" w:history="1">
            <w:r w:rsidRPr="0057273A">
              <w:rPr>
                <w:rStyle w:val="Hyperlink"/>
                <w:rFonts w:ascii="Times New Roman" w:eastAsia="Times New Roman" w:hAnsi="Times New Roman" w:cs="Times New Roman"/>
                <w:noProof/>
                <w:lang w:val="it-IT"/>
              </w:rPr>
              <w:t>Säännöllinen tetraedri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4E4A38" w14:textId="41222FA4" w:rsidR="00CA70F5" w:rsidRDefault="00CA70F5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974" w:history="1">
            <w:r w:rsidRPr="0057273A">
              <w:rPr>
                <w:rStyle w:val="Hyperlink"/>
                <w:noProof/>
              </w:rPr>
              <w:t>Tilavuus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820908" w14:textId="15E65007" w:rsidR="00CA70F5" w:rsidRDefault="00CA70F5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975" w:history="1">
            <w:r w:rsidRPr="0057273A">
              <w:rPr>
                <w:rStyle w:val="Hyperlink"/>
                <w:noProof/>
              </w:rPr>
              <w:t>Kokonaispinta-ala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144B5" w14:textId="0358F130" w:rsidR="00CA70F5" w:rsidRDefault="00CA70F5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976" w:history="1">
            <w:r w:rsidRPr="0057273A">
              <w:rPr>
                <w:rStyle w:val="Hyperlink"/>
                <w:rFonts w:ascii="Times New Roman" w:eastAsia="Times New Roman" w:hAnsi="Times New Roman" w:cs="Times New Roman"/>
                <w:noProof/>
                <w:lang w:val="it-IT"/>
              </w:rPr>
              <w:t>Kuutio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D5B48F" w14:textId="2807F26F" w:rsidR="00CA70F5" w:rsidRDefault="00CA70F5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977" w:history="1">
            <w:r w:rsidRPr="0057273A">
              <w:rPr>
                <w:rStyle w:val="Hyperlink"/>
                <w:noProof/>
              </w:rPr>
              <w:t>Tilavuus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7CC5DD" w14:textId="59E65335" w:rsidR="00CA70F5" w:rsidRDefault="00CA70F5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978" w:history="1">
            <w:r w:rsidRPr="0057273A">
              <w:rPr>
                <w:rStyle w:val="Hyperlink"/>
                <w:noProof/>
              </w:rPr>
              <w:t>Kokonaispinta-ala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BF8921" w14:textId="1FB22C36" w:rsidR="00CA70F5" w:rsidRDefault="00CA70F5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979" w:history="1">
            <w:r w:rsidRPr="0057273A">
              <w:rPr>
                <w:rStyle w:val="Hyperlink"/>
                <w:rFonts w:ascii="Times New Roman" w:eastAsia="Times New Roman" w:hAnsi="Times New Roman" w:cs="Times New Roman"/>
                <w:noProof/>
                <w:lang w:val="it-IT"/>
              </w:rPr>
              <w:t>Viitteet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CD345" w14:textId="08FC624D" w:rsidR="00CD2001" w:rsidRDefault="008D6CB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0"/>
            </w:tabs>
            <w:spacing w:after="100"/>
            <w:rPr>
              <w:rFonts w:ascii="Calibri" w:eastAsia="Calibri" w:hAnsi="Calibri" w:cs="Calibri"/>
              <w:color w:val="000000"/>
            </w:rPr>
          </w:pPr>
          <w:r>
            <w:fldChar w:fldCharType="end"/>
          </w:r>
        </w:p>
      </w:sdtContent>
    </w:sdt>
    <w:p w14:paraId="3F71E132" w14:textId="77777777" w:rsidR="00CD2001" w:rsidRDefault="008D6CB5">
      <w:pPr>
        <w:rPr>
          <w:color w:val="222222"/>
          <w:highlight w:val="white"/>
        </w:rPr>
      </w:pPr>
      <w:r>
        <w:br w:type="page"/>
      </w:r>
    </w:p>
    <w:p w14:paraId="0ED920EC" w14:textId="77777777" w:rsidR="00CD2001" w:rsidRDefault="008D6CB5">
      <w:pPr>
        <w:pStyle w:val="Heading1"/>
        <w:rPr>
          <w:rFonts w:ascii="Times New Roman" w:eastAsia="Times New Roman" w:hAnsi="Times New Roman" w:cs="Times New Roman"/>
        </w:rPr>
      </w:pPr>
      <w:bookmarkStart w:id="0" w:name="_Toc125408966"/>
      <w:proofErr w:type="spellStart"/>
      <w:r>
        <w:rPr>
          <w:rFonts w:ascii="Times New Roman" w:eastAsia="Times New Roman" w:hAnsi="Times New Roman" w:cs="Times New Roman"/>
        </w:rPr>
        <w:lastRenderedPageBreak/>
        <w:t>Säännöllisten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monikulmioiden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määritelmä</w:t>
      </w:r>
      <w:proofErr w:type="spellEnd"/>
      <w:r>
        <w:rPr>
          <w:rFonts w:ascii="Times New Roman" w:eastAsia="Times New Roman" w:hAnsi="Times New Roman" w:cs="Times New Roman"/>
        </w:rPr>
        <w:t xml:space="preserve"> ja </w:t>
      </w:r>
      <w:proofErr w:type="spellStart"/>
      <w:r>
        <w:rPr>
          <w:rFonts w:ascii="Times New Roman" w:eastAsia="Times New Roman" w:hAnsi="Times New Roman" w:cs="Times New Roman"/>
        </w:rPr>
        <w:t>luokittelu</w:t>
      </w:r>
      <w:bookmarkEnd w:id="0"/>
      <w:proofErr w:type="spellEnd"/>
    </w:p>
    <w:p w14:paraId="3AD0A479" w14:textId="77777777" w:rsidR="00CD2001" w:rsidRDefault="008D6CB5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rPr>
          <w:color w:val="000000"/>
        </w:rPr>
      </w:pPr>
      <w:r>
        <w:rPr>
          <w:color w:val="000000"/>
        </w:rPr>
        <w:t>Säännölliset monikulmiot ovat erityi</w:t>
      </w:r>
      <w:r>
        <w:t>nen</w:t>
      </w:r>
      <w:r>
        <w:rPr>
          <w:color w:val="000000"/>
        </w:rPr>
        <w:t xml:space="preserve"> tasogeometris</w:t>
      </w:r>
      <w:r>
        <w:t>ten</w:t>
      </w:r>
      <w:r>
        <w:rPr>
          <w:color w:val="000000"/>
        </w:rPr>
        <w:t xml:space="preserve"> kuvioi</w:t>
      </w:r>
      <w:r>
        <w:t>den ryhmä</w:t>
      </w:r>
      <w:r>
        <w:rPr>
          <w:color w:val="000000"/>
        </w:rPr>
        <w:t>, joiden kaikki kulmat ja sivut ovat yhtä suuret. Säännölliset monikulmiot ovat tasasivuisia ja tasakylkisiä.</w:t>
      </w:r>
    </w:p>
    <w:p w14:paraId="71428C46" w14:textId="77777777" w:rsidR="00CD2001" w:rsidRDefault="008D6CB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>Jos yleisen säännöll</w:t>
      </w:r>
      <w:r>
        <w:rPr>
          <w:color w:val="000000"/>
        </w:rPr>
        <w:t>isen monikulmion sivujen lukumäärää merkitään N:llä, sillä on tällöin myös N</w:t>
      </w:r>
      <w:r>
        <w:t xml:space="preserve">-määrä </w:t>
      </w:r>
      <w:r>
        <w:rPr>
          <w:color w:val="000000"/>
        </w:rPr>
        <w:t>kulm</w:t>
      </w:r>
      <w:r>
        <w:t>ia</w:t>
      </w:r>
      <w:r>
        <w:rPr>
          <w:color w:val="000000"/>
        </w:rPr>
        <w:t xml:space="preserve">, joiden </w:t>
      </w:r>
      <w:r>
        <w:t xml:space="preserve">suuruus </w:t>
      </w:r>
      <w:r>
        <w:rPr>
          <w:color w:val="000000"/>
        </w:rPr>
        <w:t xml:space="preserve">on vakio. </w:t>
      </w:r>
      <w:r>
        <w:t>L</w:t>
      </w:r>
      <w:r>
        <w:rPr>
          <w:color w:val="000000"/>
        </w:rPr>
        <w:t>uvun N ansiosta voimme luokitella säännöllisiä monikulmioita.</w:t>
      </w:r>
      <w:r>
        <w:rPr>
          <w:color w:val="000000"/>
        </w:rPr>
        <w:tab/>
      </w:r>
    </w:p>
    <w:tbl>
      <w:tblPr>
        <w:tblStyle w:val="a"/>
        <w:tblW w:w="9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84"/>
        <w:gridCol w:w="3779"/>
        <w:gridCol w:w="1782"/>
        <w:gridCol w:w="1004"/>
      </w:tblGrid>
      <w:tr w:rsidR="00CD2001" w14:paraId="5AC8AC34" w14:textId="77777777">
        <w:tc>
          <w:tcPr>
            <w:tcW w:w="2785" w:type="dxa"/>
            <w:shd w:val="clear" w:color="auto" w:fill="F0F4FA"/>
            <w:vAlign w:val="center"/>
          </w:tcPr>
          <w:p w14:paraId="210C3CDD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Sivujen lukumäärä - </w:t>
            </w:r>
            <w:r>
              <w:rPr>
                <w:b/>
                <w:i/>
                <w:color w:val="000000"/>
              </w:rPr>
              <w:t>N</w:t>
            </w:r>
          </w:p>
        </w:tc>
        <w:tc>
          <w:tcPr>
            <w:tcW w:w="3779" w:type="dxa"/>
            <w:shd w:val="clear" w:color="auto" w:fill="F0F4FA"/>
            <w:vAlign w:val="center"/>
          </w:tcPr>
          <w:p w14:paraId="6D879F42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Säännöllisen monikulmion nimi</w:t>
            </w:r>
          </w:p>
        </w:tc>
        <w:tc>
          <w:tcPr>
            <w:tcW w:w="1782" w:type="dxa"/>
            <w:shd w:val="clear" w:color="auto" w:fill="F0F4FA"/>
            <w:vAlign w:val="center"/>
          </w:tcPr>
          <w:p w14:paraId="06F590EE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Muoto</w:t>
            </w:r>
          </w:p>
        </w:tc>
        <w:tc>
          <w:tcPr>
            <w:tcW w:w="1004" w:type="dxa"/>
            <w:shd w:val="clear" w:color="auto" w:fill="F0F4FA"/>
            <w:vAlign w:val="center"/>
          </w:tcPr>
          <w:p w14:paraId="15C5A7F2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Kulma</w:t>
            </w:r>
          </w:p>
        </w:tc>
      </w:tr>
      <w:tr w:rsidR="00CD2001" w14:paraId="10A7F854" w14:textId="77777777">
        <w:trPr>
          <w:trHeight w:val="567"/>
        </w:trPr>
        <w:tc>
          <w:tcPr>
            <w:tcW w:w="2785" w:type="dxa"/>
            <w:vAlign w:val="center"/>
          </w:tcPr>
          <w:p w14:paraId="5F83370F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779" w:type="dxa"/>
            <w:vAlign w:val="center"/>
          </w:tcPr>
          <w:p w14:paraId="47E41111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Tasasivuinen kolmio</w:t>
            </w:r>
          </w:p>
        </w:tc>
        <w:tc>
          <w:tcPr>
            <w:tcW w:w="1782" w:type="dxa"/>
          </w:tcPr>
          <w:p w14:paraId="136F921E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543E8906" wp14:editId="7E1B829E">
                  <wp:extent cx="772395" cy="786106"/>
                  <wp:effectExtent l="0" t="0" r="0" b="0"/>
                  <wp:docPr id="225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395" cy="78610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4" w:type="dxa"/>
            <w:vAlign w:val="center"/>
          </w:tcPr>
          <w:p w14:paraId="3A4553AD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60°</w:t>
            </w:r>
          </w:p>
        </w:tc>
      </w:tr>
      <w:tr w:rsidR="00CD2001" w14:paraId="01B95DA9" w14:textId="77777777">
        <w:trPr>
          <w:trHeight w:val="567"/>
        </w:trPr>
        <w:tc>
          <w:tcPr>
            <w:tcW w:w="2785" w:type="dxa"/>
            <w:vAlign w:val="center"/>
          </w:tcPr>
          <w:p w14:paraId="16EE783F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779" w:type="dxa"/>
            <w:vAlign w:val="center"/>
          </w:tcPr>
          <w:p w14:paraId="5587D889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Neliö</w:t>
            </w:r>
          </w:p>
        </w:tc>
        <w:tc>
          <w:tcPr>
            <w:tcW w:w="1782" w:type="dxa"/>
          </w:tcPr>
          <w:p w14:paraId="578ADCD4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006EE6A2" wp14:editId="39927273">
                  <wp:extent cx="799315" cy="786212"/>
                  <wp:effectExtent l="0" t="0" r="0" b="0"/>
                  <wp:docPr id="224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315" cy="78621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4" w:type="dxa"/>
            <w:vAlign w:val="center"/>
          </w:tcPr>
          <w:p w14:paraId="0546A1C9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90°</w:t>
            </w:r>
          </w:p>
        </w:tc>
      </w:tr>
      <w:tr w:rsidR="00CD2001" w14:paraId="058E3355" w14:textId="77777777">
        <w:trPr>
          <w:trHeight w:val="567"/>
        </w:trPr>
        <w:tc>
          <w:tcPr>
            <w:tcW w:w="2785" w:type="dxa"/>
            <w:vAlign w:val="center"/>
          </w:tcPr>
          <w:p w14:paraId="3F4AD45E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779" w:type="dxa"/>
            <w:vAlign w:val="center"/>
          </w:tcPr>
          <w:p w14:paraId="34C1E7ED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Säännöllinen viisikulmio</w:t>
            </w:r>
          </w:p>
        </w:tc>
        <w:tc>
          <w:tcPr>
            <w:tcW w:w="1782" w:type="dxa"/>
          </w:tcPr>
          <w:p w14:paraId="0DEB4E69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423D75F4" wp14:editId="4AE2DE38">
                  <wp:extent cx="806325" cy="787501"/>
                  <wp:effectExtent l="0" t="0" r="0" b="0"/>
                  <wp:docPr id="227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25" cy="7875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4" w:type="dxa"/>
            <w:vAlign w:val="center"/>
          </w:tcPr>
          <w:p w14:paraId="172BC76C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108°</w:t>
            </w:r>
          </w:p>
        </w:tc>
      </w:tr>
      <w:tr w:rsidR="00CD2001" w14:paraId="6937887A" w14:textId="77777777">
        <w:trPr>
          <w:trHeight w:val="567"/>
        </w:trPr>
        <w:tc>
          <w:tcPr>
            <w:tcW w:w="2785" w:type="dxa"/>
            <w:vAlign w:val="center"/>
          </w:tcPr>
          <w:p w14:paraId="3B540717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779" w:type="dxa"/>
            <w:vAlign w:val="center"/>
          </w:tcPr>
          <w:p w14:paraId="21A0D493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Säännöllinen kuusikulmio</w:t>
            </w:r>
          </w:p>
        </w:tc>
        <w:tc>
          <w:tcPr>
            <w:tcW w:w="1782" w:type="dxa"/>
          </w:tcPr>
          <w:p w14:paraId="3207CF5D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7C73D63E" wp14:editId="02EF08CE">
                  <wp:extent cx="901218" cy="801753"/>
                  <wp:effectExtent l="0" t="0" r="0" b="0"/>
                  <wp:docPr id="22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218" cy="80175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4" w:type="dxa"/>
            <w:vAlign w:val="center"/>
          </w:tcPr>
          <w:p w14:paraId="70AAF2F5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120°</w:t>
            </w:r>
          </w:p>
        </w:tc>
      </w:tr>
      <w:tr w:rsidR="00CD2001" w14:paraId="5A13B750" w14:textId="77777777">
        <w:trPr>
          <w:trHeight w:val="567"/>
        </w:trPr>
        <w:tc>
          <w:tcPr>
            <w:tcW w:w="2785" w:type="dxa"/>
            <w:vAlign w:val="center"/>
          </w:tcPr>
          <w:p w14:paraId="127BAAAE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779" w:type="dxa"/>
            <w:vAlign w:val="center"/>
          </w:tcPr>
          <w:p w14:paraId="2D4FA071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Säännöllinen </w:t>
            </w:r>
            <w:r>
              <w:t>seitsenkulmio</w:t>
            </w:r>
          </w:p>
        </w:tc>
        <w:tc>
          <w:tcPr>
            <w:tcW w:w="1782" w:type="dxa"/>
          </w:tcPr>
          <w:p w14:paraId="62CAD09C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2731791D" wp14:editId="300022CF">
                  <wp:extent cx="820159" cy="803950"/>
                  <wp:effectExtent l="0" t="0" r="0" b="0"/>
                  <wp:docPr id="229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159" cy="8039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4" w:type="dxa"/>
            <w:vAlign w:val="center"/>
          </w:tcPr>
          <w:p w14:paraId="19B1EE67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128,5°</w:t>
            </w:r>
          </w:p>
        </w:tc>
      </w:tr>
      <w:tr w:rsidR="00CD2001" w14:paraId="08A288C5" w14:textId="77777777">
        <w:trPr>
          <w:trHeight w:val="567"/>
        </w:trPr>
        <w:tc>
          <w:tcPr>
            <w:tcW w:w="2785" w:type="dxa"/>
            <w:vAlign w:val="center"/>
          </w:tcPr>
          <w:p w14:paraId="416C665B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779" w:type="dxa"/>
            <w:vAlign w:val="center"/>
          </w:tcPr>
          <w:p w14:paraId="769F9948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Säännöllinen </w:t>
            </w:r>
            <w:r>
              <w:t>kahdeksankulmio</w:t>
            </w:r>
          </w:p>
        </w:tc>
        <w:tc>
          <w:tcPr>
            <w:tcW w:w="1782" w:type="dxa"/>
          </w:tcPr>
          <w:p w14:paraId="63C85265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10441E71" wp14:editId="20509438">
                  <wp:extent cx="876732" cy="785915"/>
                  <wp:effectExtent l="0" t="0" r="0" b="0"/>
                  <wp:docPr id="228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732" cy="7859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4" w:type="dxa"/>
            <w:vAlign w:val="center"/>
          </w:tcPr>
          <w:p w14:paraId="170DD49F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135°</w:t>
            </w:r>
          </w:p>
        </w:tc>
      </w:tr>
    </w:tbl>
    <w:p w14:paraId="5E659919" w14:textId="77777777" w:rsidR="00CD2001" w:rsidRDefault="00CD200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AAF4260" w14:textId="77777777" w:rsidR="00CD2001" w:rsidRDefault="00CD200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092451A" w14:textId="77777777" w:rsidR="00CD2001" w:rsidRDefault="008D6CB5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rPr>
          <w:color w:val="000000"/>
        </w:rPr>
      </w:pPr>
      <w:r>
        <w:rPr>
          <w:color w:val="000000"/>
        </w:rPr>
        <w:lastRenderedPageBreak/>
        <w:t xml:space="preserve">Säännöllisiin monikulmioihin </w:t>
      </w:r>
      <w:r>
        <w:t>yhdistetään</w:t>
      </w:r>
      <w:r>
        <w:rPr>
          <w:color w:val="000000"/>
        </w:rPr>
        <w:t xml:space="preserve"> kolme perussuure</w:t>
      </w:r>
      <w:r>
        <w:t>tta</w:t>
      </w:r>
      <w:r>
        <w:rPr>
          <w:color w:val="000000"/>
        </w:rPr>
        <w:t>: apoteem</w:t>
      </w:r>
      <w:r>
        <w:t>a</w:t>
      </w:r>
      <w:r>
        <w:rPr>
          <w:color w:val="000000"/>
        </w:rPr>
        <w:t>, fixe</w:t>
      </w:r>
      <w:r>
        <w:t>d number eli “</w:t>
      </w:r>
      <w:r>
        <w:rPr>
          <w:color w:val="000000"/>
        </w:rPr>
        <w:t>kiint</w:t>
      </w:r>
      <w:r>
        <w:t>o</w:t>
      </w:r>
      <w:r>
        <w:rPr>
          <w:color w:val="000000"/>
        </w:rPr>
        <w:t>luku</w:t>
      </w:r>
      <w:r>
        <w:t>”</w:t>
      </w:r>
      <w:r>
        <w:rPr>
          <w:color w:val="000000"/>
        </w:rPr>
        <w:t xml:space="preserve"> ja pinta-alavakio, joiden määritelmät on esitetty jäljempänä.</w:t>
      </w:r>
    </w:p>
    <w:p w14:paraId="7671C365" w14:textId="77777777" w:rsidR="00CD2001" w:rsidRDefault="008D6CB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>Säännöllisen monikulmion apot</w:t>
      </w:r>
      <w:r>
        <w:t>eema</w:t>
      </w:r>
      <w:r>
        <w:rPr>
          <w:color w:val="000000"/>
        </w:rPr>
        <w:t xml:space="preserve"> vastaa säännöllisen monikulmion sisään piirretyn ympyrän s</w:t>
      </w:r>
      <w:r>
        <w:rPr>
          <w:color w:val="000000"/>
        </w:rPr>
        <w:t>ädettä.</w:t>
      </w:r>
    </w:p>
    <w:p w14:paraId="0561E870" w14:textId="77777777" w:rsidR="00CD2001" w:rsidRDefault="008D6CB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4E52E08A" wp14:editId="5C7CF0D0">
            <wp:extent cx="2833240" cy="2457836"/>
            <wp:effectExtent l="0" t="0" r="0" b="0"/>
            <wp:docPr id="231" name="image10.png" descr="Immagine che contiene testo, interni, silhouette, cielo notturn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Immagine che contiene testo, interni, silhouette, cielo notturno&#10;&#10;Descrizione generata automaticamente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3240" cy="245783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81ED626" w14:textId="77777777" w:rsidR="00CD2001" w:rsidRDefault="00CD200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720A31E4" w14:textId="77777777" w:rsidR="00CD2001" w:rsidRDefault="008D6CB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 xml:space="preserve">Säännöllisen monikulmion f </w:t>
      </w:r>
      <w:r>
        <w:t>fixed numberilla eli “</w:t>
      </w:r>
      <w:r>
        <w:rPr>
          <w:color w:val="000000"/>
        </w:rPr>
        <w:t>kiint</w:t>
      </w:r>
      <w:r>
        <w:t>o</w:t>
      </w:r>
      <w:r>
        <w:rPr>
          <w:color w:val="000000"/>
        </w:rPr>
        <w:t>lu</w:t>
      </w:r>
      <w:r>
        <w:t>vulla”</w:t>
      </w:r>
      <w:r>
        <w:rPr>
          <w:color w:val="000000"/>
        </w:rPr>
        <w:t xml:space="preserve"> </w:t>
      </w:r>
      <w:r>
        <w:t xml:space="preserve">tarkoitetaan </w:t>
      </w:r>
      <w:r>
        <w:rPr>
          <w:color w:val="000000"/>
        </w:rPr>
        <w:t>apote</w:t>
      </w:r>
      <w:r>
        <w:t>eman pituuden</w:t>
      </w:r>
      <w:r>
        <w:rPr>
          <w:color w:val="000000"/>
        </w:rPr>
        <w:t xml:space="preserve"> </w:t>
      </w:r>
      <w:r>
        <w:t>suhdetta kulmion sivun pituuteen.</w:t>
      </w:r>
      <w:r>
        <w:rPr>
          <w:color w:val="000000"/>
        </w:rPr>
        <w:t xml:space="preserve"> Säännöllisen monikulmion kiint</w:t>
      </w:r>
      <w:r>
        <w:t>ol</w:t>
      </w:r>
      <w:r>
        <w:rPr>
          <w:color w:val="000000"/>
        </w:rPr>
        <w:t>uku on vakio, eikä se ole riip</w:t>
      </w:r>
      <w:r>
        <w:t>puvainen</w:t>
      </w:r>
      <w:r>
        <w:rPr>
          <w:color w:val="000000"/>
        </w:rPr>
        <w:t xml:space="preserve"> säännöllisen monikulmion koo</w:t>
      </w:r>
      <w:r>
        <w:t>sta,</w:t>
      </w:r>
      <w:r>
        <w:rPr>
          <w:color w:val="000000"/>
        </w:rPr>
        <w:t xml:space="preserve"> vaan siihen</w:t>
      </w:r>
      <w:r>
        <w:rPr>
          <w:color w:val="000000"/>
        </w:rPr>
        <w:t xml:space="preserve"> vaikuttaa ainoastaan sen sivujen lukumäärä.</w:t>
      </w:r>
    </w:p>
    <w:p w14:paraId="0C28D99D" w14:textId="77777777" w:rsidR="00CD2001" w:rsidRDefault="008D6CB5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f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den>
          </m:f>
        </m:oMath>
      </m:oMathPara>
    </w:p>
    <w:p w14:paraId="1631112A" w14:textId="77777777" w:rsidR="00CD2001" w:rsidRDefault="00CD200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</w:pPr>
    </w:p>
    <w:p w14:paraId="736C236A" w14:textId="77777777" w:rsidR="00CD2001" w:rsidRDefault="008D6CB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 xml:space="preserve">jossa </w:t>
      </w:r>
      <w:r>
        <w:rPr>
          <w:i/>
          <w:color w:val="000000"/>
        </w:rPr>
        <w:t>f</w:t>
      </w:r>
      <w:r>
        <w:rPr>
          <w:color w:val="000000"/>
        </w:rPr>
        <w:t xml:space="preserve"> on säännöllisen monikulmion kiint</w:t>
      </w:r>
      <w:r>
        <w:t>oluku</w:t>
      </w:r>
      <w:r>
        <w:rPr>
          <w:color w:val="000000"/>
        </w:rPr>
        <w:t>,</w:t>
      </w:r>
      <w:r>
        <w:rPr>
          <w:i/>
          <w:color w:val="000000"/>
        </w:rPr>
        <w:t xml:space="preserve"> a</w:t>
      </w:r>
      <w:r>
        <w:rPr>
          <w:color w:val="000000"/>
        </w:rPr>
        <w:t xml:space="preserve"> apote</w:t>
      </w:r>
      <w:r>
        <w:t>eman</w:t>
      </w:r>
      <w:r>
        <w:rPr>
          <w:color w:val="000000"/>
        </w:rPr>
        <w:t xml:space="preserve"> pituus ja </w:t>
      </w:r>
      <w:r>
        <w:rPr>
          <w:i/>
          <w:color w:val="000000"/>
        </w:rPr>
        <w:t>L</w:t>
      </w:r>
      <w:r>
        <w:rPr>
          <w:color w:val="000000"/>
        </w:rPr>
        <w:t xml:space="preserve"> sen sivun pituus.</w:t>
      </w:r>
    </w:p>
    <w:p w14:paraId="16978B54" w14:textId="77777777" w:rsidR="00CD2001" w:rsidRDefault="00CD200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45"/>
        <w:gridCol w:w="3996"/>
        <w:gridCol w:w="2109"/>
      </w:tblGrid>
      <w:tr w:rsidR="00CD2001" w14:paraId="3D5BCFA4" w14:textId="77777777">
        <w:tc>
          <w:tcPr>
            <w:tcW w:w="3245" w:type="dxa"/>
            <w:shd w:val="clear" w:color="auto" w:fill="F0F4FA"/>
          </w:tcPr>
          <w:p w14:paraId="4EC8C5B2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Sivujen lukumäärä - </w:t>
            </w:r>
            <w:r>
              <w:rPr>
                <w:b/>
                <w:i/>
                <w:color w:val="000000"/>
              </w:rPr>
              <w:t>N</w:t>
            </w:r>
          </w:p>
        </w:tc>
        <w:tc>
          <w:tcPr>
            <w:tcW w:w="3996" w:type="dxa"/>
            <w:shd w:val="clear" w:color="auto" w:fill="F0F4FA"/>
          </w:tcPr>
          <w:p w14:paraId="07550FA4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Säännöllisen monikulmion nimi</w:t>
            </w:r>
          </w:p>
        </w:tc>
        <w:tc>
          <w:tcPr>
            <w:tcW w:w="2109" w:type="dxa"/>
            <w:shd w:val="clear" w:color="auto" w:fill="F0F4FA"/>
          </w:tcPr>
          <w:p w14:paraId="6545AF1D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Kiint</w:t>
            </w:r>
            <w:r>
              <w:rPr>
                <w:b/>
              </w:rPr>
              <w:t>oluku</w:t>
            </w:r>
          </w:p>
        </w:tc>
      </w:tr>
      <w:tr w:rsidR="00CD2001" w14:paraId="0CBD53A1" w14:textId="77777777">
        <w:trPr>
          <w:trHeight w:val="567"/>
        </w:trPr>
        <w:tc>
          <w:tcPr>
            <w:tcW w:w="3245" w:type="dxa"/>
            <w:vAlign w:val="center"/>
          </w:tcPr>
          <w:p w14:paraId="063993D5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996" w:type="dxa"/>
            <w:vAlign w:val="center"/>
          </w:tcPr>
          <w:p w14:paraId="69E91044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t</w:t>
            </w:r>
            <w:r>
              <w:rPr>
                <w:color w:val="000000"/>
              </w:rPr>
              <w:t>asasivuinen kolmio</w:t>
            </w:r>
          </w:p>
        </w:tc>
        <w:tc>
          <w:tcPr>
            <w:tcW w:w="2109" w:type="dxa"/>
            <w:vAlign w:val="center"/>
          </w:tcPr>
          <w:p w14:paraId="2D220241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0,289</w:t>
            </w:r>
          </w:p>
        </w:tc>
      </w:tr>
      <w:tr w:rsidR="00CD2001" w14:paraId="3B61E01A" w14:textId="77777777">
        <w:trPr>
          <w:trHeight w:val="567"/>
        </w:trPr>
        <w:tc>
          <w:tcPr>
            <w:tcW w:w="3245" w:type="dxa"/>
            <w:vAlign w:val="center"/>
          </w:tcPr>
          <w:p w14:paraId="563DFD10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996" w:type="dxa"/>
            <w:vAlign w:val="center"/>
          </w:tcPr>
          <w:p w14:paraId="232223C9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n</w:t>
            </w:r>
            <w:r>
              <w:rPr>
                <w:color w:val="000000"/>
              </w:rPr>
              <w:t>eliö</w:t>
            </w:r>
          </w:p>
        </w:tc>
        <w:tc>
          <w:tcPr>
            <w:tcW w:w="2109" w:type="dxa"/>
            <w:vAlign w:val="center"/>
          </w:tcPr>
          <w:p w14:paraId="6FC388BE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CD2001" w14:paraId="4DAEE697" w14:textId="77777777">
        <w:trPr>
          <w:trHeight w:val="567"/>
        </w:trPr>
        <w:tc>
          <w:tcPr>
            <w:tcW w:w="3245" w:type="dxa"/>
            <w:vAlign w:val="center"/>
          </w:tcPr>
          <w:p w14:paraId="34DF21AF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996" w:type="dxa"/>
            <w:vAlign w:val="center"/>
          </w:tcPr>
          <w:p w14:paraId="6F1C010D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säännöllinen viisikulmio</w:t>
            </w:r>
          </w:p>
        </w:tc>
        <w:tc>
          <w:tcPr>
            <w:tcW w:w="2109" w:type="dxa"/>
            <w:vAlign w:val="center"/>
          </w:tcPr>
          <w:p w14:paraId="20613EB2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0,688</w:t>
            </w:r>
          </w:p>
        </w:tc>
      </w:tr>
      <w:tr w:rsidR="00CD2001" w14:paraId="48FBBA74" w14:textId="77777777">
        <w:trPr>
          <w:trHeight w:val="567"/>
        </w:trPr>
        <w:tc>
          <w:tcPr>
            <w:tcW w:w="3245" w:type="dxa"/>
            <w:vAlign w:val="center"/>
          </w:tcPr>
          <w:p w14:paraId="49D103F9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996" w:type="dxa"/>
            <w:vAlign w:val="center"/>
          </w:tcPr>
          <w:p w14:paraId="72924E7B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s</w:t>
            </w:r>
            <w:r>
              <w:rPr>
                <w:color w:val="000000"/>
              </w:rPr>
              <w:t>äännöllinen kuusikulmio</w:t>
            </w:r>
          </w:p>
        </w:tc>
        <w:tc>
          <w:tcPr>
            <w:tcW w:w="2109" w:type="dxa"/>
            <w:vAlign w:val="center"/>
          </w:tcPr>
          <w:p w14:paraId="71D9BB84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0,866</w:t>
            </w:r>
          </w:p>
        </w:tc>
      </w:tr>
      <w:tr w:rsidR="00CD2001" w14:paraId="5C7D0288" w14:textId="77777777">
        <w:trPr>
          <w:trHeight w:val="567"/>
        </w:trPr>
        <w:tc>
          <w:tcPr>
            <w:tcW w:w="3245" w:type="dxa"/>
            <w:vAlign w:val="center"/>
          </w:tcPr>
          <w:p w14:paraId="7C2CC596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996" w:type="dxa"/>
            <w:vAlign w:val="center"/>
          </w:tcPr>
          <w:p w14:paraId="5CA4F657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s</w:t>
            </w:r>
            <w:r>
              <w:rPr>
                <w:color w:val="000000"/>
              </w:rPr>
              <w:t xml:space="preserve">äännöllinen </w:t>
            </w:r>
            <w:r>
              <w:t>seitsenkulmio</w:t>
            </w:r>
          </w:p>
        </w:tc>
        <w:tc>
          <w:tcPr>
            <w:tcW w:w="2109" w:type="dxa"/>
            <w:vAlign w:val="center"/>
          </w:tcPr>
          <w:p w14:paraId="3F8B4258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1,038</w:t>
            </w:r>
          </w:p>
        </w:tc>
      </w:tr>
      <w:tr w:rsidR="00CD2001" w14:paraId="479E666C" w14:textId="77777777">
        <w:trPr>
          <w:trHeight w:val="567"/>
        </w:trPr>
        <w:tc>
          <w:tcPr>
            <w:tcW w:w="3245" w:type="dxa"/>
            <w:vAlign w:val="center"/>
          </w:tcPr>
          <w:p w14:paraId="42D71012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3996" w:type="dxa"/>
            <w:vAlign w:val="center"/>
          </w:tcPr>
          <w:p w14:paraId="4F905542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s</w:t>
            </w:r>
            <w:r>
              <w:rPr>
                <w:color w:val="000000"/>
              </w:rPr>
              <w:t xml:space="preserve">äännöllinen </w:t>
            </w:r>
            <w:r>
              <w:t>kahdeksankulmio</w:t>
            </w:r>
          </w:p>
        </w:tc>
        <w:tc>
          <w:tcPr>
            <w:tcW w:w="2109" w:type="dxa"/>
            <w:vAlign w:val="center"/>
          </w:tcPr>
          <w:p w14:paraId="6F23B332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1,207</w:t>
            </w:r>
          </w:p>
        </w:tc>
      </w:tr>
    </w:tbl>
    <w:p w14:paraId="22CC0E62" w14:textId="77777777" w:rsidR="00CD2001" w:rsidRDefault="00CD200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09509494" w14:textId="77777777" w:rsidR="00CD2001" w:rsidRDefault="008D6CB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Säännöllisen monikulmion </w:t>
      </w:r>
      <w:r>
        <w:rPr>
          <w:b/>
          <w:i/>
          <w:color w:val="000000"/>
        </w:rPr>
        <w:t>φ</w:t>
      </w:r>
      <w:r>
        <w:rPr>
          <w:color w:val="000000"/>
        </w:rPr>
        <w:t xml:space="preserve"> pinta-alavakio</w:t>
      </w:r>
      <w:r>
        <w:t xml:space="preserve">lla tarkoitetaan </w:t>
      </w:r>
      <w:r>
        <w:rPr>
          <w:color w:val="000000"/>
        </w:rPr>
        <w:t>pinta-alan ja sivun neliön suhdetta. Pinta-alavakio, kuten kiint</w:t>
      </w:r>
      <w:r>
        <w:t>o</w:t>
      </w:r>
      <w:r>
        <w:rPr>
          <w:color w:val="000000"/>
        </w:rPr>
        <w:t>luku, ei ole riip</w:t>
      </w:r>
      <w:r>
        <w:t>puvainen</w:t>
      </w:r>
      <w:r>
        <w:rPr>
          <w:color w:val="000000"/>
        </w:rPr>
        <w:t xml:space="preserve"> monikulmion koo</w:t>
      </w:r>
      <w:r>
        <w:t xml:space="preserve">sta, </w:t>
      </w:r>
      <w:r>
        <w:rPr>
          <w:color w:val="000000"/>
        </w:rPr>
        <w:t>vaan siihen vaikutta</w:t>
      </w:r>
      <w:r>
        <w:t xml:space="preserve">a </w:t>
      </w:r>
      <w:r>
        <w:rPr>
          <w:color w:val="000000"/>
        </w:rPr>
        <w:t>ainoastaan sen sivujen lukumäärä.</w:t>
      </w:r>
    </w:p>
    <w:p w14:paraId="7360B679" w14:textId="77777777" w:rsidR="00CD2001" w:rsidRDefault="008D6CB5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> </w:t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φ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sSup>
                <m:sSup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L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sup>
              </m:sSup>
            </m:den>
          </m:f>
        </m:oMath>
      </m:oMathPara>
    </w:p>
    <w:p w14:paraId="60452F73" w14:textId="77777777" w:rsidR="00CD2001" w:rsidRDefault="00CD2001">
      <w:pPr>
        <w:jc w:val="center"/>
        <w:rPr>
          <w:rFonts w:ascii="Cambria Math" w:eastAsia="Cambria Math" w:hAnsi="Cambria Math" w:cs="Cambria Math"/>
        </w:rPr>
      </w:pPr>
    </w:p>
    <w:p w14:paraId="593A3368" w14:textId="77777777" w:rsidR="00CD2001" w:rsidRDefault="008D6CB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jossa </w:t>
      </w:r>
      <w:r>
        <w:rPr>
          <w:b/>
          <w:i/>
          <w:color w:val="000000"/>
        </w:rPr>
        <w:t>φ</w:t>
      </w:r>
      <w:r>
        <w:rPr>
          <w:color w:val="000000"/>
        </w:rPr>
        <w:t>, on säännöllisen monikulmion pinta-alavakio, A on alueen pinta-ala ja L sivun pituus.</w:t>
      </w:r>
    </w:p>
    <w:p w14:paraId="28D2F473" w14:textId="77777777" w:rsidR="00CD2001" w:rsidRDefault="00CD2001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62"/>
        <w:gridCol w:w="4135"/>
        <w:gridCol w:w="2253"/>
      </w:tblGrid>
      <w:tr w:rsidR="00CD2001" w14:paraId="20F139CF" w14:textId="77777777">
        <w:tc>
          <w:tcPr>
            <w:tcW w:w="2962" w:type="dxa"/>
            <w:shd w:val="clear" w:color="auto" w:fill="F0F4FA"/>
          </w:tcPr>
          <w:p w14:paraId="3FF8A72F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Sivujen lukumäärä - </w:t>
            </w:r>
            <w:r>
              <w:rPr>
                <w:b/>
                <w:i/>
                <w:color w:val="000000"/>
              </w:rPr>
              <w:t>N</w:t>
            </w:r>
          </w:p>
        </w:tc>
        <w:tc>
          <w:tcPr>
            <w:tcW w:w="4135" w:type="dxa"/>
            <w:shd w:val="clear" w:color="auto" w:fill="F0F4FA"/>
          </w:tcPr>
          <w:p w14:paraId="413293E2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Säännöllisen monikulmion nimi</w:t>
            </w:r>
          </w:p>
        </w:tc>
        <w:tc>
          <w:tcPr>
            <w:tcW w:w="2253" w:type="dxa"/>
            <w:shd w:val="clear" w:color="auto" w:fill="F0F4FA"/>
          </w:tcPr>
          <w:p w14:paraId="4C602ED3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Pinta-ala</w:t>
            </w:r>
            <w:r>
              <w:rPr>
                <w:b/>
              </w:rPr>
              <w:t>v</w:t>
            </w:r>
            <w:r>
              <w:rPr>
                <w:b/>
                <w:color w:val="000000"/>
              </w:rPr>
              <w:t>akio</w:t>
            </w:r>
          </w:p>
        </w:tc>
      </w:tr>
      <w:tr w:rsidR="00CD2001" w14:paraId="568EFE5B" w14:textId="77777777">
        <w:trPr>
          <w:trHeight w:val="567"/>
        </w:trPr>
        <w:tc>
          <w:tcPr>
            <w:tcW w:w="2962" w:type="dxa"/>
            <w:vAlign w:val="center"/>
          </w:tcPr>
          <w:p w14:paraId="614375EA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5" w:type="dxa"/>
            <w:vAlign w:val="center"/>
          </w:tcPr>
          <w:p w14:paraId="740F894A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Tasasivuinen kolmio</w:t>
            </w:r>
          </w:p>
        </w:tc>
        <w:tc>
          <w:tcPr>
            <w:tcW w:w="2253" w:type="dxa"/>
            <w:vAlign w:val="center"/>
          </w:tcPr>
          <w:p w14:paraId="1312E2AF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0,433</w:t>
            </w:r>
          </w:p>
        </w:tc>
      </w:tr>
      <w:tr w:rsidR="00CD2001" w14:paraId="762DB481" w14:textId="77777777">
        <w:trPr>
          <w:trHeight w:val="567"/>
        </w:trPr>
        <w:tc>
          <w:tcPr>
            <w:tcW w:w="2962" w:type="dxa"/>
            <w:vAlign w:val="center"/>
          </w:tcPr>
          <w:p w14:paraId="46C0DE65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5" w:type="dxa"/>
            <w:vAlign w:val="center"/>
          </w:tcPr>
          <w:p w14:paraId="7020B3C3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Neliö</w:t>
            </w:r>
          </w:p>
        </w:tc>
        <w:tc>
          <w:tcPr>
            <w:tcW w:w="2253" w:type="dxa"/>
            <w:vAlign w:val="center"/>
          </w:tcPr>
          <w:p w14:paraId="319D2F56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D2001" w14:paraId="64EADED5" w14:textId="77777777">
        <w:trPr>
          <w:trHeight w:val="567"/>
        </w:trPr>
        <w:tc>
          <w:tcPr>
            <w:tcW w:w="2962" w:type="dxa"/>
            <w:vAlign w:val="center"/>
          </w:tcPr>
          <w:p w14:paraId="5272B6E4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5" w:type="dxa"/>
            <w:vAlign w:val="center"/>
          </w:tcPr>
          <w:p w14:paraId="15DF36C0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Säännöllinen viisikulmio</w:t>
            </w:r>
          </w:p>
        </w:tc>
        <w:tc>
          <w:tcPr>
            <w:tcW w:w="2253" w:type="dxa"/>
            <w:vAlign w:val="center"/>
          </w:tcPr>
          <w:p w14:paraId="2F442923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1,720</w:t>
            </w:r>
          </w:p>
        </w:tc>
      </w:tr>
      <w:tr w:rsidR="00CD2001" w14:paraId="3B588457" w14:textId="77777777">
        <w:trPr>
          <w:trHeight w:val="567"/>
        </w:trPr>
        <w:tc>
          <w:tcPr>
            <w:tcW w:w="2962" w:type="dxa"/>
            <w:vAlign w:val="center"/>
          </w:tcPr>
          <w:p w14:paraId="21737749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5" w:type="dxa"/>
            <w:vAlign w:val="center"/>
          </w:tcPr>
          <w:p w14:paraId="65B3E031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Säännöllinen kuusikulmio</w:t>
            </w:r>
          </w:p>
        </w:tc>
        <w:tc>
          <w:tcPr>
            <w:tcW w:w="2253" w:type="dxa"/>
            <w:vAlign w:val="center"/>
          </w:tcPr>
          <w:p w14:paraId="40ACAC3D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2,598</w:t>
            </w:r>
          </w:p>
        </w:tc>
      </w:tr>
      <w:tr w:rsidR="00CD2001" w14:paraId="7F5A019E" w14:textId="77777777">
        <w:trPr>
          <w:trHeight w:val="567"/>
        </w:trPr>
        <w:tc>
          <w:tcPr>
            <w:tcW w:w="2962" w:type="dxa"/>
            <w:vAlign w:val="center"/>
          </w:tcPr>
          <w:p w14:paraId="4DD9D1D3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35" w:type="dxa"/>
            <w:vAlign w:val="center"/>
          </w:tcPr>
          <w:p w14:paraId="38536BC9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Säännöllinen </w:t>
            </w:r>
            <w:r>
              <w:t>seitsenkulmio</w:t>
            </w:r>
          </w:p>
        </w:tc>
        <w:tc>
          <w:tcPr>
            <w:tcW w:w="2253" w:type="dxa"/>
            <w:vAlign w:val="center"/>
          </w:tcPr>
          <w:p w14:paraId="735AD994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3,634</w:t>
            </w:r>
          </w:p>
        </w:tc>
      </w:tr>
      <w:tr w:rsidR="00CD2001" w14:paraId="6546189E" w14:textId="77777777">
        <w:trPr>
          <w:trHeight w:val="567"/>
        </w:trPr>
        <w:tc>
          <w:tcPr>
            <w:tcW w:w="2962" w:type="dxa"/>
            <w:vAlign w:val="center"/>
          </w:tcPr>
          <w:p w14:paraId="3AFCF82B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5" w:type="dxa"/>
            <w:vAlign w:val="center"/>
          </w:tcPr>
          <w:p w14:paraId="15C96782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Säännöllinen </w:t>
            </w:r>
            <w:r>
              <w:t>kahdeksankulmio</w:t>
            </w:r>
          </w:p>
        </w:tc>
        <w:tc>
          <w:tcPr>
            <w:tcW w:w="2253" w:type="dxa"/>
            <w:vAlign w:val="center"/>
          </w:tcPr>
          <w:p w14:paraId="6A94B08E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4,828</w:t>
            </w:r>
          </w:p>
        </w:tc>
      </w:tr>
    </w:tbl>
    <w:p w14:paraId="4D2B47DB" w14:textId="77777777" w:rsidR="00CD2001" w:rsidRDefault="00CD2001">
      <w:pPr>
        <w:pStyle w:val="Heading1"/>
        <w:rPr>
          <w:rFonts w:ascii="Times New Roman" w:eastAsia="Times New Roman" w:hAnsi="Times New Roman" w:cs="Times New Roman"/>
        </w:rPr>
      </w:pPr>
    </w:p>
    <w:p w14:paraId="107069F6" w14:textId="77777777" w:rsidR="00CD2001" w:rsidRDefault="008D6CB5">
      <w:pPr>
        <w:pStyle w:val="Heading1"/>
        <w:rPr>
          <w:rFonts w:ascii="Times New Roman" w:eastAsia="Times New Roman" w:hAnsi="Times New Roman" w:cs="Times New Roman"/>
        </w:rPr>
      </w:pPr>
      <w:bookmarkStart w:id="1" w:name="_Toc125408967"/>
      <w:proofErr w:type="spellStart"/>
      <w:r>
        <w:rPr>
          <w:rFonts w:ascii="Times New Roman" w:eastAsia="Times New Roman" w:hAnsi="Times New Roman" w:cs="Times New Roman"/>
        </w:rPr>
        <w:t>Säännöllisten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monikulmioiden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kaavoja</w:t>
      </w:r>
      <w:bookmarkEnd w:id="1"/>
      <w:proofErr w:type="spellEnd"/>
    </w:p>
    <w:p w14:paraId="439DCE32" w14:textId="77777777" w:rsidR="00CD2001" w:rsidRDefault="008D6CB5">
      <w:pPr>
        <w:pStyle w:val="Heading2"/>
        <w:rPr>
          <w:rFonts w:ascii="Times New Roman" w:eastAsia="Times New Roman" w:hAnsi="Times New Roman" w:cs="Times New Roman"/>
        </w:rPr>
      </w:pPr>
      <w:bookmarkStart w:id="2" w:name="_Toc125408968"/>
      <w:proofErr w:type="spellStart"/>
      <w:r>
        <w:rPr>
          <w:rFonts w:ascii="Times New Roman" w:eastAsia="Times New Roman" w:hAnsi="Times New Roman" w:cs="Times New Roman"/>
        </w:rPr>
        <w:t>Piiri</w:t>
      </w:r>
      <w:bookmarkEnd w:id="2"/>
      <w:proofErr w:type="spellEnd"/>
    </w:p>
    <w:p w14:paraId="17FC271D" w14:textId="77777777" w:rsidR="00CD2001" w:rsidRDefault="00CD2001"/>
    <w:p w14:paraId="3F7539EF" w14:textId="77777777" w:rsidR="00CD2001" w:rsidRDefault="008D6CB5">
      <w:r>
        <w:t xml:space="preserve">Piirin pituus </w:t>
      </w:r>
      <w:r>
        <w:rPr>
          <w:i/>
        </w:rPr>
        <w:t>p</w:t>
      </w:r>
      <w:r>
        <w:t xml:space="preserve"> on yhtä suuri kuin N (sivujen lukumäärä) kertaa L (sivun pituus).</w:t>
      </w:r>
    </w:p>
    <w:p w14:paraId="0F3C5AB9" w14:textId="77777777" w:rsidR="00CD2001" w:rsidRDefault="00CD2001"/>
    <w:p w14:paraId="197116F8" w14:textId="77777777" w:rsidR="00CD2001" w:rsidRDefault="008D6CB5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p</m:t>
          </m:r>
          <m:r>
            <w:rPr>
              <w:rFonts w:ascii="Cambria Math" w:eastAsia="Cambria Math" w:hAnsi="Cambria Math" w:cs="Cambria Math"/>
            </w:rPr>
            <m:t>=</m:t>
          </m:r>
          <m:r>
            <w:rPr>
              <w:rFonts w:ascii="Cambria Math" w:eastAsia="Cambria Math" w:hAnsi="Cambria Math" w:cs="Cambria Math"/>
            </w:rPr>
            <m:t>N</m:t>
          </m:r>
          <m:r>
            <w:rPr>
              <w:rFonts w:ascii="Cambria Math" w:eastAsia="Cambria Math" w:hAnsi="Cambria Math" w:cs="Cambria Math"/>
            </w:rPr>
            <m:t>*</m:t>
          </m:r>
          <m:r>
            <w:rPr>
              <w:rFonts w:ascii="Cambria Math" w:eastAsia="Cambria Math" w:hAnsi="Cambria Math" w:cs="Cambria Math"/>
            </w:rPr>
            <m:t>L</m:t>
          </m:r>
        </m:oMath>
      </m:oMathPara>
    </w:p>
    <w:p w14:paraId="228ADE92" w14:textId="77777777" w:rsidR="00CD2001" w:rsidRDefault="00CD2001"/>
    <w:p w14:paraId="44893C8A" w14:textId="77777777" w:rsidR="00CD2001" w:rsidRDefault="008D6CB5">
      <w:pPr>
        <w:jc w:val="center"/>
        <w:rPr>
          <w:rFonts w:ascii="Cambria Math" w:eastAsia="Cambria Math" w:hAnsi="Cambria Math" w:cs="Cambria Math"/>
        </w:rPr>
      </w:pPr>
      <w:r>
        <w:t>Käänteinen kaava on:</w:t>
      </w:r>
      <w:r>
        <w:rPr>
          <w:rFonts w:ascii="Cambria Math" w:eastAsia="Cambria Math" w:hAnsi="Cambria Math" w:cs="Cambria Math"/>
          <w:i/>
        </w:rPr>
        <w:br/>
      </w:r>
      <m:oMathPara>
        <m:oMath>
          <m:r>
            <w:rPr>
              <w:rFonts w:ascii="Cambria Math" w:eastAsia="Cambria Math" w:hAnsi="Cambria Math" w:cs="Cambria Math"/>
            </w:rPr>
            <m:t>L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P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N</m:t>
              </m:r>
            </m:den>
          </m:f>
        </m:oMath>
      </m:oMathPara>
    </w:p>
    <w:p w14:paraId="5FE44822" w14:textId="77777777" w:rsidR="00CD2001" w:rsidRDefault="00CD2001">
      <w:pPr>
        <w:rPr>
          <w:rFonts w:ascii="Cambria Math" w:eastAsia="Cambria Math" w:hAnsi="Cambria Math" w:cs="Cambria Math"/>
          <w:i/>
        </w:rPr>
      </w:pPr>
    </w:p>
    <w:p w14:paraId="53B01D90" w14:textId="77777777" w:rsidR="00CD2001" w:rsidRDefault="008D6CB5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N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P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L</m:t>
              </m:r>
            </m:den>
          </m:f>
        </m:oMath>
      </m:oMathPara>
    </w:p>
    <w:p w14:paraId="266AF5A8" w14:textId="77777777" w:rsidR="00CD2001" w:rsidRDefault="008D6CB5">
      <w:pPr>
        <w:pStyle w:val="Heading2"/>
        <w:rPr>
          <w:rFonts w:ascii="Times New Roman" w:eastAsia="Times New Roman" w:hAnsi="Times New Roman" w:cs="Times New Roman"/>
        </w:rPr>
      </w:pPr>
      <w:bookmarkStart w:id="3" w:name="_Toc125408969"/>
      <w:r>
        <w:rPr>
          <w:rFonts w:ascii="Times New Roman" w:eastAsia="Times New Roman" w:hAnsi="Times New Roman" w:cs="Times New Roman"/>
        </w:rPr>
        <w:t xml:space="preserve">Fixed number </w:t>
      </w:r>
      <w:proofErr w:type="spellStart"/>
      <w:r>
        <w:rPr>
          <w:rFonts w:ascii="Times New Roman" w:eastAsia="Times New Roman" w:hAnsi="Times New Roman" w:cs="Times New Roman"/>
        </w:rPr>
        <w:t>eli</w:t>
      </w:r>
      <w:proofErr w:type="spellEnd"/>
      <w:r>
        <w:rPr>
          <w:rFonts w:ascii="Times New Roman" w:eastAsia="Times New Roman" w:hAnsi="Times New Roman" w:cs="Times New Roman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</w:rPr>
        <w:t>kiintoluku</w:t>
      </w:r>
      <w:proofErr w:type="spellEnd"/>
      <w:r>
        <w:rPr>
          <w:rFonts w:ascii="Times New Roman" w:eastAsia="Times New Roman" w:hAnsi="Times New Roman" w:cs="Times New Roman"/>
        </w:rPr>
        <w:t>”</w:t>
      </w:r>
      <w:bookmarkEnd w:id="3"/>
      <w:r>
        <w:rPr>
          <w:rFonts w:ascii="Times New Roman" w:eastAsia="Times New Roman" w:hAnsi="Times New Roman" w:cs="Times New Roman"/>
        </w:rPr>
        <w:t xml:space="preserve"> </w:t>
      </w:r>
    </w:p>
    <w:p w14:paraId="705EE76C" w14:textId="77777777" w:rsidR="00CD2001" w:rsidRDefault="008D6CB5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f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den>
          </m:f>
        </m:oMath>
      </m:oMathPara>
    </w:p>
    <w:p w14:paraId="03E11FB0" w14:textId="77777777" w:rsidR="00CD2001" w:rsidRDefault="008D6CB5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f</m:t>
              </m:r>
            </m:den>
          </m:f>
        </m:oMath>
      </m:oMathPara>
    </w:p>
    <w:p w14:paraId="6E894361" w14:textId="77777777" w:rsidR="00CD2001" w:rsidRDefault="008D6CB5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</m:t>
          </m:r>
          <m:r>
            <w:rPr>
              <w:rFonts w:ascii="Cambria Math" w:eastAsia="Cambria Math" w:hAnsi="Cambria Math" w:cs="Cambria Math"/>
            </w:rPr>
            <m:t>=</m:t>
          </m:r>
          <m:r>
            <w:rPr>
              <w:rFonts w:ascii="Cambria Math" w:eastAsia="Cambria Math" w:hAnsi="Cambria Math" w:cs="Cambria Math"/>
            </w:rPr>
            <m:t>f</m:t>
          </m:r>
          <m:r>
            <w:rPr>
              <w:rFonts w:ascii="Cambria Math" w:eastAsia="Cambria Math" w:hAnsi="Cambria Math" w:cs="Cambria Math"/>
            </w:rPr>
            <m:t>*</m:t>
          </m:r>
          <m:r>
            <w:rPr>
              <w:rFonts w:ascii="Cambria Math" w:eastAsia="Cambria Math" w:hAnsi="Cambria Math" w:cs="Cambria Math"/>
            </w:rPr>
            <m:t>L</m:t>
          </m:r>
        </m:oMath>
      </m:oMathPara>
    </w:p>
    <w:p w14:paraId="22EAD308" w14:textId="77777777" w:rsidR="00CD2001" w:rsidRDefault="008D6CB5">
      <w:pPr>
        <w:pStyle w:val="Heading2"/>
        <w:rPr>
          <w:rFonts w:ascii="Times New Roman" w:eastAsia="Times New Roman" w:hAnsi="Times New Roman" w:cs="Times New Roman"/>
        </w:rPr>
      </w:pPr>
      <w:bookmarkStart w:id="4" w:name="_Toc125408970"/>
      <w:r>
        <w:rPr>
          <w:rFonts w:ascii="Times New Roman" w:eastAsia="Times New Roman" w:hAnsi="Times New Roman" w:cs="Times New Roman"/>
        </w:rPr>
        <w:t>Pinta-</w:t>
      </w:r>
      <w:proofErr w:type="spellStart"/>
      <w:r>
        <w:rPr>
          <w:rFonts w:ascii="Times New Roman" w:eastAsia="Times New Roman" w:hAnsi="Times New Roman" w:cs="Times New Roman"/>
        </w:rPr>
        <w:t>alavakio</w:t>
      </w:r>
      <w:bookmarkEnd w:id="4"/>
      <w:proofErr w:type="spellEnd"/>
    </w:p>
    <w:p w14:paraId="25AE97E0" w14:textId="77777777" w:rsidR="00CD2001" w:rsidRDefault="00CD2001"/>
    <w:p w14:paraId="3605282B" w14:textId="77777777" w:rsidR="00CD2001" w:rsidRDefault="008D6CB5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φ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A</m:t>
              </m:r>
            </m:num>
            <m:den>
              <m:sSup>
                <m:sSupPr>
                  <m:ctrlPr>
                    <w:rPr>
                      <w:rFonts w:ascii="Cambria Math" w:eastAsia="Cambria Math" w:hAnsi="Cambria Math" w:cs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L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2</m:t>
                  </m:r>
                </m:sup>
              </m:sSup>
            </m:den>
          </m:f>
        </m:oMath>
      </m:oMathPara>
    </w:p>
    <w:p w14:paraId="7EE2D182" w14:textId="77777777" w:rsidR="00CD2001" w:rsidRDefault="00CD2001"/>
    <w:p w14:paraId="5E8C6AE6" w14:textId="77777777" w:rsidR="00CD2001" w:rsidRDefault="008D6CB5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</m:t>
          </m:r>
          <m:r>
            <w:rPr>
              <w:rFonts w:ascii="Cambria Math" w:eastAsia="Cambria Math" w:hAnsi="Cambria Math" w:cs="Cambria Math"/>
            </w:rPr>
            <m:t>=</m:t>
          </m:r>
          <m:r>
            <w:rPr>
              <w:rFonts w:ascii="Cambria Math" w:eastAsia="Cambria Math" w:hAnsi="Cambria Math" w:cs="Cambria Math"/>
            </w:rPr>
            <m:t>φ</m:t>
          </m:r>
          <m:r>
            <w:rPr>
              <w:rFonts w:ascii="Cambria Math" w:eastAsia="Cambria Math" w:hAnsi="Cambria Math" w:cs="Cambria Math"/>
            </w:rPr>
            <m:t>*</m:t>
          </m:r>
          <m:r>
            <w:rPr>
              <w:rFonts w:ascii="Cambria Math" w:eastAsia="Cambria Math" w:hAnsi="Cambria Math" w:cs="Cambria Math"/>
            </w:rPr>
            <m:t xml:space="preserve"> 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</m:oMath>
      </m:oMathPara>
    </w:p>
    <w:p w14:paraId="4BEDF15D" w14:textId="77777777" w:rsidR="00CD2001" w:rsidRDefault="00CD2001"/>
    <w:p w14:paraId="025167A3" w14:textId="77777777" w:rsidR="00CD2001" w:rsidRDefault="008D6CB5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L</m:t>
          </m:r>
          <m:r>
            <w:rPr>
              <w:rFonts w:ascii="Cambria Math" w:eastAsia="Cambria Math" w:hAnsi="Cambria Math" w:cs="Cambria Math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num>
                <m:den>
                  <m:r>
                    <w:rPr>
                      <w:rFonts w:ascii="Cambria Math" w:eastAsia="Cambria Math" w:hAnsi="Cambria Math" w:cs="Cambria Math"/>
                    </w:rPr>
                    <m:t>φ</m:t>
                  </m:r>
                </m:den>
              </m:f>
            </m:e>
          </m:rad>
        </m:oMath>
      </m:oMathPara>
    </w:p>
    <w:p w14:paraId="08018C72" w14:textId="77777777" w:rsidR="00CD2001" w:rsidRDefault="008D6CB5">
      <w:r>
        <w:tab/>
      </w:r>
      <w:r>
        <w:tab/>
      </w:r>
      <w:r>
        <w:tab/>
      </w:r>
    </w:p>
    <w:p w14:paraId="3E7595AF" w14:textId="77777777" w:rsidR="00CD2001" w:rsidRDefault="008D6CB5">
      <w:pPr>
        <w:pStyle w:val="Heading2"/>
        <w:rPr>
          <w:rFonts w:ascii="Times New Roman" w:eastAsia="Times New Roman" w:hAnsi="Times New Roman" w:cs="Times New Roman"/>
        </w:rPr>
      </w:pPr>
      <w:bookmarkStart w:id="5" w:name="_Toc125408971"/>
      <w:proofErr w:type="spellStart"/>
      <w:r>
        <w:rPr>
          <w:rFonts w:ascii="Times New Roman" w:eastAsia="Times New Roman" w:hAnsi="Times New Roman" w:cs="Times New Roman"/>
        </w:rPr>
        <w:t>Säännöllisten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monikulmioiden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pinta</w:t>
      </w:r>
      <w:proofErr w:type="spellEnd"/>
      <w:r>
        <w:rPr>
          <w:rFonts w:ascii="Times New Roman" w:eastAsia="Times New Roman" w:hAnsi="Times New Roman" w:cs="Times New Roman"/>
        </w:rPr>
        <w:t>-ala</w:t>
      </w:r>
      <w:bookmarkEnd w:id="5"/>
    </w:p>
    <w:p w14:paraId="3FFC21BF" w14:textId="77777777" w:rsidR="00CD2001" w:rsidRDefault="00CD2001"/>
    <w:p w14:paraId="46A77C5F" w14:textId="77777777" w:rsidR="00CD2001" w:rsidRDefault="008D6CB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 xml:space="preserve">Säännöllisen monikulmion A pinta-ala on </w:t>
      </w:r>
      <w:r>
        <w:t>piirin</w:t>
      </w:r>
      <w:r>
        <w:rPr>
          <w:color w:val="000000"/>
        </w:rPr>
        <w:t xml:space="preserve"> </w:t>
      </w:r>
      <w:r>
        <w:rPr>
          <w:i/>
          <w:color w:val="000000"/>
        </w:rPr>
        <w:t>p</w:t>
      </w:r>
      <w:r>
        <w:rPr>
          <w:color w:val="000000"/>
        </w:rPr>
        <w:t xml:space="preserve"> pituus kerrottuna apoteem</w:t>
      </w:r>
      <w:r>
        <w:t>alla</w:t>
      </w:r>
      <w:r>
        <w:rPr>
          <w:color w:val="000000"/>
        </w:rPr>
        <w:t xml:space="preserve"> </w:t>
      </w:r>
      <w:r>
        <w:rPr>
          <w:i/>
          <w:color w:val="000000"/>
        </w:rPr>
        <w:t>a</w:t>
      </w:r>
      <w:r>
        <w:t>,</w:t>
      </w:r>
      <w:r>
        <w:rPr>
          <w:color w:val="000000"/>
        </w:rPr>
        <w:t xml:space="preserve"> jaettuna kahdella.</w:t>
      </w:r>
    </w:p>
    <w:p w14:paraId="225B1624" w14:textId="77777777" w:rsidR="00CD2001" w:rsidRDefault="00CD200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1B6D1D73" w14:textId="77777777" w:rsidR="00CD2001" w:rsidRDefault="008D6CB5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p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den>
          </m:f>
        </m:oMath>
      </m:oMathPara>
    </w:p>
    <w:p w14:paraId="440F8B5C" w14:textId="77777777" w:rsidR="00CD2001" w:rsidRDefault="00CD200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2362264F" w14:textId="77777777" w:rsidR="00CD2001" w:rsidRDefault="008D6CB5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p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den>
          </m:f>
        </m:oMath>
      </m:oMathPara>
    </w:p>
    <w:p w14:paraId="07646F08" w14:textId="77777777" w:rsidR="00CD2001" w:rsidRDefault="00CD200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33044094" w14:textId="77777777" w:rsidR="00CD2001" w:rsidRDefault="008D6CB5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p</m:t>
              </m:r>
            </m:den>
          </m:f>
        </m:oMath>
      </m:oMathPara>
    </w:p>
    <w:p w14:paraId="452E29DC" w14:textId="77777777" w:rsidR="00CD2001" w:rsidRPr="00CA70F5" w:rsidRDefault="008D6CB5">
      <w:pPr>
        <w:pStyle w:val="Heading1"/>
        <w:rPr>
          <w:rFonts w:ascii="Times New Roman" w:eastAsia="Times New Roman" w:hAnsi="Times New Roman" w:cs="Times New Roman"/>
          <w:lang w:val="it-IT"/>
        </w:rPr>
      </w:pPr>
      <w:bookmarkStart w:id="6" w:name="_Toc125408972"/>
      <w:r w:rsidRPr="00CA70F5">
        <w:rPr>
          <w:rFonts w:ascii="Times New Roman" w:eastAsia="Times New Roman" w:hAnsi="Times New Roman" w:cs="Times New Roman"/>
          <w:lang w:val="it-IT"/>
        </w:rPr>
        <w:lastRenderedPageBreak/>
        <w:t>Säännöllisen monitahokkaan määritelmä ja luokittelu</w:t>
      </w:r>
      <w:bookmarkEnd w:id="6"/>
    </w:p>
    <w:p w14:paraId="1708AA53" w14:textId="77777777" w:rsidR="00CD2001" w:rsidRDefault="008D6CB5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jc w:val="both"/>
        <w:rPr>
          <w:color w:val="000000"/>
        </w:rPr>
      </w:pPr>
      <w:r>
        <w:rPr>
          <w:b/>
          <w:color w:val="000000"/>
        </w:rPr>
        <w:t>Platoni</w:t>
      </w:r>
      <w:r>
        <w:rPr>
          <w:b/>
        </w:rPr>
        <w:t>n kappaleita</w:t>
      </w:r>
      <w:r>
        <w:rPr>
          <w:color w:val="000000"/>
        </w:rPr>
        <w:t xml:space="preserve"> on viisi erilaista: säännöllinen tetraedri, kuutio, säännöllinen oktaedri, säännöllinen dodekaedri ja säännöllinen ikosaedri.</w:t>
      </w:r>
    </w:p>
    <w:p w14:paraId="427AFDFB" w14:textId="77777777" w:rsidR="00CD2001" w:rsidRDefault="008D6CB5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jc w:val="both"/>
        <w:rPr>
          <w:color w:val="000000"/>
        </w:rPr>
      </w:pPr>
      <w:r>
        <w:rPr>
          <w:color w:val="000000"/>
        </w:rPr>
        <w:t>Moni</w:t>
      </w:r>
      <w:r>
        <w:t>tahokkaan</w:t>
      </w:r>
      <w:r>
        <w:rPr>
          <w:color w:val="000000"/>
        </w:rPr>
        <w:t xml:space="preserve"> </w:t>
      </w:r>
      <w:r>
        <w:rPr>
          <w:b/>
        </w:rPr>
        <w:t>särmällä</w:t>
      </w:r>
      <w:r>
        <w:t xml:space="preserve"> tarkoitetaan</w:t>
      </w:r>
      <w:r>
        <w:rPr>
          <w:color w:val="000000"/>
        </w:rPr>
        <w:t xml:space="preserve"> minkä tahansa </w:t>
      </w:r>
      <w:r>
        <w:t>tahkon</w:t>
      </w:r>
      <w:r>
        <w:rPr>
          <w:color w:val="000000"/>
        </w:rPr>
        <w:t xml:space="preserve"> sivua, joka muodostaa moni</w:t>
      </w:r>
      <w:r>
        <w:t>tahokkaan</w:t>
      </w:r>
      <w:r>
        <w:rPr>
          <w:color w:val="000000"/>
        </w:rPr>
        <w:t xml:space="preserve"> pinnan.</w:t>
      </w:r>
    </w:p>
    <w:p w14:paraId="036E5922" w14:textId="77777777" w:rsidR="00CD2001" w:rsidRDefault="008D6CB5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jc w:val="both"/>
        <w:rPr>
          <w:color w:val="000000"/>
        </w:rPr>
      </w:pPr>
      <w:r>
        <w:rPr>
          <w:color w:val="000000"/>
        </w:rPr>
        <w:t xml:space="preserve">Monitahokkaan </w:t>
      </w:r>
      <w:r>
        <w:rPr>
          <w:b/>
          <w:color w:val="000000"/>
        </w:rPr>
        <w:t>kärki</w:t>
      </w:r>
      <w:r>
        <w:rPr>
          <w:b/>
        </w:rPr>
        <w:t>piste</w:t>
      </w:r>
      <w:r>
        <w:rPr>
          <w:color w:val="000000"/>
        </w:rPr>
        <w:t xml:space="preserve"> on </w:t>
      </w:r>
      <w:r>
        <w:rPr>
          <w:color w:val="000000"/>
        </w:rPr>
        <w:t>piste, jossa vähintään kolme monitahokkaan s</w:t>
      </w:r>
      <w:r>
        <w:t>ärmää</w:t>
      </w:r>
      <w:r>
        <w:rPr>
          <w:color w:val="000000"/>
        </w:rPr>
        <w:t xml:space="preserve"> yhtyy. Kärkipiste muodostuu kolmen tai useamman eri reunan leikkauspisteestä.</w:t>
      </w:r>
    </w:p>
    <w:p w14:paraId="3B5E23C0" w14:textId="77777777" w:rsidR="00CD2001" w:rsidRDefault="008D6CB5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jc w:val="both"/>
        <w:rPr>
          <w:color w:val="000000"/>
        </w:rPr>
      </w:pPr>
      <w:r>
        <w:rPr>
          <w:color w:val="000000"/>
        </w:rPr>
        <w:t xml:space="preserve">Tetraedrin </w:t>
      </w:r>
      <w:r>
        <w:rPr>
          <w:b/>
        </w:rPr>
        <w:t>dihedraali</w:t>
      </w:r>
      <w:r>
        <w:rPr>
          <w:b/>
          <w:color w:val="000000"/>
        </w:rPr>
        <w:t>kulmalla</w:t>
      </w:r>
      <w:r>
        <w:rPr>
          <w:color w:val="000000"/>
        </w:rPr>
        <w:t xml:space="preserve"> </w:t>
      </w:r>
      <w:r>
        <w:t>tarkoitetaan tilaa, joka</w:t>
      </w:r>
      <w:r>
        <w:rPr>
          <w:color w:val="000000"/>
        </w:rPr>
        <w:t xml:space="preserve"> muodostuu kahden </w:t>
      </w:r>
      <w:r>
        <w:t>yhteisen kärjen omaavan tahkon väliin</w:t>
      </w:r>
      <w:r>
        <w:rPr>
          <w:color w:val="000000"/>
        </w:rPr>
        <w:t>.</w:t>
      </w:r>
    </w:p>
    <w:p w14:paraId="258E51A5" w14:textId="77777777" w:rsidR="00CD2001" w:rsidRDefault="008D6CB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 xml:space="preserve">Kuten </w:t>
      </w:r>
      <w:r>
        <w:t>arvata saat</w:t>
      </w:r>
      <w:r>
        <w:t>taakin, Platonin</w:t>
      </w:r>
      <w:r>
        <w:rPr>
          <w:color w:val="000000"/>
        </w:rPr>
        <w:t xml:space="preserve"> kappaleiden </w:t>
      </w:r>
      <w:r>
        <w:t>tahkot</w:t>
      </w:r>
      <w:r>
        <w:rPr>
          <w:color w:val="000000"/>
        </w:rPr>
        <w:t xml:space="preserve"> koostuvat säännöllisistä monikulmioista, erityisesti kolmioista, neliöistä ja viisikulmioista.</w:t>
      </w:r>
    </w:p>
    <w:p w14:paraId="5FDEF910" w14:textId="77777777" w:rsidR="00CD2001" w:rsidRDefault="00CD200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tbl>
      <w:tblPr>
        <w:tblStyle w:val="a2"/>
        <w:tblW w:w="907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6"/>
        <w:gridCol w:w="1109"/>
        <w:gridCol w:w="1231"/>
        <w:gridCol w:w="2159"/>
        <w:gridCol w:w="1843"/>
        <w:gridCol w:w="1793"/>
      </w:tblGrid>
      <w:tr w:rsidR="00CD2001" w14:paraId="412A62BC" w14:textId="77777777">
        <w:tc>
          <w:tcPr>
            <w:tcW w:w="936" w:type="dxa"/>
            <w:shd w:val="clear" w:color="auto" w:fill="F0F4FA"/>
            <w:vAlign w:val="center"/>
          </w:tcPr>
          <w:p w14:paraId="0805B7A7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</w:rPr>
              <w:t>Tahko</w:t>
            </w:r>
          </w:p>
        </w:tc>
        <w:tc>
          <w:tcPr>
            <w:tcW w:w="1109" w:type="dxa"/>
            <w:shd w:val="clear" w:color="auto" w:fill="F0F4FA"/>
            <w:vAlign w:val="center"/>
          </w:tcPr>
          <w:p w14:paraId="5E63372A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</w:rPr>
              <w:t>Kärkipiste</w:t>
            </w:r>
          </w:p>
        </w:tc>
        <w:tc>
          <w:tcPr>
            <w:tcW w:w="1231" w:type="dxa"/>
            <w:shd w:val="clear" w:color="auto" w:fill="F0F4FA"/>
            <w:vAlign w:val="center"/>
          </w:tcPr>
          <w:p w14:paraId="1F483AA0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</w:rPr>
              <w:t>Särmä</w:t>
            </w:r>
          </w:p>
        </w:tc>
        <w:tc>
          <w:tcPr>
            <w:tcW w:w="2159" w:type="dxa"/>
            <w:shd w:val="clear" w:color="auto" w:fill="F0F4FA"/>
            <w:vAlign w:val="center"/>
          </w:tcPr>
          <w:p w14:paraId="30FDC2F9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Säännöllisen monikulmion nimi</w:t>
            </w:r>
          </w:p>
        </w:tc>
        <w:tc>
          <w:tcPr>
            <w:tcW w:w="1843" w:type="dxa"/>
            <w:shd w:val="clear" w:color="auto" w:fill="F0F4FA"/>
            <w:vAlign w:val="center"/>
          </w:tcPr>
          <w:p w14:paraId="122DA2CD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</w:rPr>
              <w:t>Tahko</w:t>
            </w:r>
          </w:p>
        </w:tc>
        <w:tc>
          <w:tcPr>
            <w:tcW w:w="1793" w:type="dxa"/>
            <w:shd w:val="clear" w:color="auto" w:fill="F0F4FA"/>
            <w:vAlign w:val="center"/>
          </w:tcPr>
          <w:p w14:paraId="7BCB4BDD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Muoto</w:t>
            </w:r>
          </w:p>
        </w:tc>
      </w:tr>
      <w:tr w:rsidR="00CD2001" w14:paraId="66AE4836" w14:textId="77777777">
        <w:trPr>
          <w:trHeight w:val="567"/>
        </w:trPr>
        <w:tc>
          <w:tcPr>
            <w:tcW w:w="936" w:type="dxa"/>
            <w:vAlign w:val="center"/>
          </w:tcPr>
          <w:p w14:paraId="121A8D1B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09" w:type="dxa"/>
            <w:vAlign w:val="center"/>
          </w:tcPr>
          <w:p w14:paraId="1FA4113D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31" w:type="dxa"/>
            <w:vAlign w:val="center"/>
          </w:tcPr>
          <w:p w14:paraId="74360F1F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159" w:type="dxa"/>
            <w:vAlign w:val="center"/>
          </w:tcPr>
          <w:p w14:paraId="58EF20C8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Säännöllinen tetraedri</w:t>
            </w:r>
          </w:p>
        </w:tc>
        <w:tc>
          <w:tcPr>
            <w:tcW w:w="1843" w:type="dxa"/>
          </w:tcPr>
          <w:p w14:paraId="68C970B2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402F3DDE" wp14:editId="6F655379">
                  <wp:extent cx="702005" cy="714466"/>
                  <wp:effectExtent l="0" t="0" r="0" b="0"/>
                  <wp:docPr id="230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005" cy="71446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3" w:type="dxa"/>
            <w:vAlign w:val="center"/>
          </w:tcPr>
          <w:p w14:paraId="12F546EA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1D404364" wp14:editId="456625AD">
                  <wp:extent cx="702286" cy="665645"/>
                  <wp:effectExtent l="0" t="0" r="0" b="0"/>
                  <wp:docPr id="234" name="image17.jpg" descr="Immagine che contiene testo, accessorio, clipart&#10;&#10;Descrizione generata automaticamen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jpg" descr="Immagine che contiene testo, accessorio, clipart&#10;&#10;Descrizione generata automaticamente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286" cy="6656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2001" w14:paraId="29907948" w14:textId="77777777">
        <w:trPr>
          <w:trHeight w:val="567"/>
        </w:trPr>
        <w:tc>
          <w:tcPr>
            <w:tcW w:w="936" w:type="dxa"/>
            <w:vAlign w:val="center"/>
          </w:tcPr>
          <w:p w14:paraId="47152B37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09" w:type="dxa"/>
            <w:vAlign w:val="center"/>
          </w:tcPr>
          <w:p w14:paraId="1227B087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31" w:type="dxa"/>
            <w:vAlign w:val="center"/>
          </w:tcPr>
          <w:p w14:paraId="17ABF2D4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159" w:type="dxa"/>
            <w:vAlign w:val="center"/>
          </w:tcPr>
          <w:p w14:paraId="3A8F62F1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Kuutio</w:t>
            </w:r>
          </w:p>
        </w:tc>
        <w:tc>
          <w:tcPr>
            <w:tcW w:w="1843" w:type="dxa"/>
          </w:tcPr>
          <w:p w14:paraId="29D38CAC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7AC02939" wp14:editId="38FA6592">
                  <wp:extent cx="801328" cy="788192"/>
                  <wp:effectExtent l="0" t="0" r="0" b="0"/>
                  <wp:docPr id="232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1328" cy="78819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3" w:type="dxa"/>
            <w:vAlign w:val="center"/>
          </w:tcPr>
          <w:p w14:paraId="33C86326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7917613C" wp14:editId="10FA3AC7">
                  <wp:extent cx="802015" cy="802015"/>
                  <wp:effectExtent l="0" t="0" r="0" b="0"/>
                  <wp:docPr id="233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15" cy="8020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2001" w14:paraId="32655CFD" w14:textId="77777777">
        <w:trPr>
          <w:trHeight w:val="567"/>
        </w:trPr>
        <w:tc>
          <w:tcPr>
            <w:tcW w:w="936" w:type="dxa"/>
            <w:vAlign w:val="center"/>
          </w:tcPr>
          <w:p w14:paraId="268975C8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09" w:type="dxa"/>
            <w:vAlign w:val="center"/>
          </w:tcPr>
          <w:p w14:paraId="02783D19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31" w:type="dxa"/>
            <w:vAlign w:val="center"/>
          </w:tcPr>
          <w:p w14:paraId="59CC877A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159" w:type="dxa"/>
            <w:vAlign w:val="center"/>
          </w:tcPr>
          <w:p w14:paraId="16763149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Säännöllinen oktaedri</w:t>
            </w:r>
          </w:p>
        </w:tc>
        <w:tc>
          <w:tcPr>
            <w:tcW w:w="1843" w:type="dxa"/>
          </w:tcPr>
          <w:p w14:paraId="4F4D7F75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6AADA10F" wp14:editId="2208A234">
                  <wp:extent cx="761368" cy="774882"/>
                  <wp:effectExtent l="0" t="0" r="0" b="0"/>
                  <wp:docPr id="235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368" cy="77488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3" w:type="dxa"/>
            <w:vAlign w:val="center"/>
          </w:tcPr>
          <w:p w14:paraId="6B1F7F59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404371FE" wp14:editId="7678F396">
                  <wp:extent cx="758771" cy="758771"/>
                  <wp:effectExtent l="0" t="0" r="0" b="0"/>
                  <wp:docPr id="236" name="image4.jpg" descr="Immagine che contiene accessorio, ombrello, clipart, aquilone acrobatico&#10;&#10;Descrizione generata automaticamen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 descr="Immagine che contiene accessorio, ombrello, clipart, aquilone acrobatico&#10;&#10;Descrizione generata automaticamente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771" cy="75877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2001" w14:paraId="4F5B3FFD" w14:textId="77777777">
        <w:trPr>
          <w:trHeight w:val="567"/>
        </w:trPr>
        <w:tc>
          <w:tcPr>
            <w:tcW w:w="936" w:type="dxa"/>
            <w:vAlign w:val="center"/>
          </w:tcPr>
          <w:p w14:paraId="75AD1FDD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09" w:type="dxa"/>
            <w:vAlign w:val="center"/>
          </w:tcPr>
          <w:p w14:paraId="0DAC45D8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31" w:type="dxa"/>
            <w:vAlign w:val="center"/>
          </w:tcPr>
          <w:p w14:paraId="250019F4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159" w:type="dxa"/>
            <w:vAlign w:val="center"/>
          </w:tcPr>
          <w:p w14:paraId="0FF07F1C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Säännöllinen dodekaedri</w:t>
            </w:r>
          </w:p>
        </w:tc>
        <w:tc>
          <w:tcPr>
            <w:tcW w:w="1843" w:type="dxa"/>
          </w:tcPr>
          <w:p w14:paraId="18490401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1925CB4A" wp14:editId="59F48ADB">
                  <wp:extent cx="794372" cy="775827"/>
                  <wp:effectExtent l="0" t="0" r="0" b="0"/>
                  <wp:docPr id="237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72" cy="77582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3" w:type="dxa"/>
            <w:vAlign w:val="center"/>
          </w:tcPr>
          <w:p w14:paraId="442B61FF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157FDD83" wp14:editId="656197EB">
                  <wp:extent cx="762917" cy="762917"/>
                  <wp:effectExtent l="0" t="0" r="0" b="0"/>
                  <wp:docPr id="238" name="image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jpg"/>
                          <pic:cNvPicPr preferRelativeResize="0"/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917" cy="76291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2001" w14:paraId="0FF16FA1" w14:textId="77777777">
        <w:trPr>
          <w:trHeight w:val="567"/>
        </w:trPr>
        <w:tc>
          <w:tcPr>
            <w:tcW w:w="936" w:type="dxa"/>
            <w:vAlign w:val="center"/>
          </w:tcPr>
          <w:p w14:paraId="7AB2AA44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1109" w:type="dxa"/>
            <w:vAlign w:val="center"/>
          </w:tcPr>
          <w:p w14:paraId="333AFF58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31" w:type="dxa"/>
            <w:vAlign w:val="center"/>
          </w:tcPr>
          <w:p w14:paraId="7962AA8F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159" w:type="dxa"/>
            <w:vAlign w:val="center"/>
          </w:tcPr>
          <w:p w14:paraId="593616C0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Säännöllinen ikosaedri</w:t>
            </w:r>
          </w:p>
        </w:tc>
        <w:tc>
          <w:tcPr>
            <w:tcW w:w="1843" w:type="dxa"/>
          </w:tcPr>
          <w:p w14:paraId="0B13A5AF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6C0E0E73" wp14:editId="724D4A2F">
                  <wp:extent cx="683331" cy="695462"/>
                  <wp:effectExtent l="0" t="0" r="0" b="0"/>
                  <wp:docPr id="23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331" cy="6954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3" w:type="dxa"/>
            <w:vAlign w:val="center"/>
          </w:tcPr>
          <w:p w14:paraId="0BC7ED90" w14:textId="77777777" w:rsidR="00CD2001" w:rsidRDefault="008D6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1A23E962" wp14:editId="6EBD1543">
                  <wp:extent cx="764470" cy="764470"/>
                  <wp:effectExtent l="0" t="0" r="0" b="0"/>
                  <wp:docPr id="240" name="image1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jpg"/>
                          <pic:cNvPicPr preferRelativeResize="0"/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470" cy="76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541D73" w14:textId="77777777" w:rsidR="00CD2001" w:rsidRDefault="00CD200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01FA93D5" w14:textId="77777777" w:rsidR="00CD2001" w:rsidRDefault="008D6CB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 </w:t>
      </w:r>
    </w:p>
    <w:p w14:paraId="0505F7B2" w14:textId="77777777" w:rsidR="00CD2001" w:rsidRPr="00CA70F5" w:rsidRDefault="008D6CB5">
      <w:pPr>
        <w:pStyle w:val="Heading2"/>
        <w:rPr>
          <w:rFonts w:ascii="Times New Roman" w:eastAsia="Times New Roman" w:hAnsi="Times New Roman" w:cs="Times New Roman"/>
          <w:lang w:val="it-IT"/>
        </w:rPr>
      </w:pPr>
      <w:bookmarkStart w:id="7" w:name="_Toc125408973"/>
      <w:r w:rsidRPr="00CA70F5">
        <w:rPr>
          <w:rFonts w:ascii="Times New Roman" w:eastAsia="Times New Roman" w:hAnsi="Times New Roman" w:cs="Times New Roman"/>
          <w:lang w:val="it-IT"/>
        </w:rPr>
        <w:t>Säännöllinen tetraedri</w:t>
      </w:r>
      <w:bookmarkEnd w:id="7"/>
    </w:p>
    <w:p w14:paraId="50FC2CAD" w14:textId="77777777" w:rsidR="00CD2001" w:rsidRDefault="00CD2001"/>
    <w:p w14:paraId="754ABE7A" w14:textId="77777777" w:rsidR="00CD2001" w:rsidRDefault="008D6CB5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jc w:val="both"/>
        <w:rPr>
          <w:color w:val="000000"/>
        </w:rPr>
      </w:pPr>
      <w:r>
        <w:rPr>
          <w:color w:val="000000"/>
        </w:rPr>
        <w:t>Säännöllinen tetraedri on monitaho</w:t>
      </w:r>
      <w:r>
        <w:t>kas</w:t>
      </w:r>
      <w:r>
        <w:rPr>
          <w:color w:val="000000"/>
        </w:rPr>
        <w:t xml:space="preserve">, joka muodostuu </w:t>
      </w:r>
      <w:r>
        <w:t>neljästä</w:t>
      </w:r>
      <w:r>
        <w:rPr>
          <w:color w:val="000000"/>
        </w:rPr>
        <w:t xml:space="preserve"> kär</w:t>
      </w:r>
      <w:r>
        <w:t>kipisteestä</w:t>
      </w:r>
      <w:r>
        <w:rPr>
          <w:color w:val="000000"/>
        </w:rPr>
        <w:t>,</w:t>
      </w:r>
      <w:r>
        <w:t xml:space="preserve"> kuudesta särmästä</w:t>
      </w:r>
      <w:r>
        <w:rPr>
          <w:color w:val="000000"/>
        </w:rPr>
        <w:t xml:space="preserve"> </w:t>
      </w:r>
      <w:r>
        <w:t>sekä</w:t>
      </w:r>
      <w:r>
        <w:rPr>
          <w:color w:val="000000"/>
        </w:rPr>
        <w:t xml:space="preserve"> </w:t>
      </w:r>
      <w:r>
        <w:t>neljästä</w:t>
      </w:r>
      <w:r>
        <w:rPr>
          <w:color w:val="000000"/>
        </w:rPr>
        <w:t xml:space="preserve"> </w:t>
      </w:r>
      <w:r>
        <w:t>tahkosta</w:t>
      </w:r>
      <w:r>
        <w:rPr>
          <w:color w:val="000000"/>
        </w:rPr>
        <w:t>, jotka koostuvat tasasivuisista kolmioista</w:t>
      </w:r>
      <w:r>
        <w:t>.</w:t>
      </w:r>
      <w:r>
        <w:rPr>
          <w:color w:val="000000"/>
        </w:rPr>
        <w:t xml:space="preserve"> </w:t>
      </w:r>
      <w:r>
        <w:t>Tahkot muodostavat kolmiot</w:t>
      </w:r>
      <w:r>
        <w:rPr>
          <w:color w:val="000000"/>
        </w:rPr>
        <w:t xml:space="preserve"> ovat yhtä</w:t>
      </w:r>
      <w:r>
        <w:t>suuria</w:t>
      </w:r>
      <w:r>
        <w:rPr>
          <w:color w:val="000000"/>
        </w:rPr>
        <w:t xml:space="preserve"> toistensa kanssa, </w:t>
      </w:r>
      <w:r>
        <w:t xml:space="preserve">niiden sivut </w:t>
      </w:r>
      <w:r>
        <w:rPr>
          <w:color w:val="000000"/>
        </w:rPr>
        <w:t>ovat yhteneväisiä ja niiden</w:t>
      </w:r>
      <w:r>
        <w:t xml:space="preserve"> dihedraali</w:t>
      </w:r>
      <w:r>
        <w:rPr>
          <w:color w:val="000000"/>
        </w:rPr>
        <w:t>kulm</w:t>
      </w:r>
      <w:r>
        <w:t>ien suuruus</w:t>
      </w:r>
      <w:r>
        <w:rPr>
          <w:color w:val="000000"/>
        </w:rPr>
        <w:t xml:space="preserve"> o</w:t>
      </w:r>
      <w:r>
        <w:t xml:space="preserve">n </w:t>
      </w:r>
      <w:r>
        <w:rPr>
          <w:color w:val="000000"/>
        </w:rPr>
        <w:t>70°32'.</w:t>
      </w:r>
    </w:p>
    <w:p w14:paraId="4F7A56D7" w14:textId="77777777" w:rsidR="00CD2001" w:rsidRDefault="008D6CB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t>Ilmaistaan</w:t>
      </w:r>
      <w:r>
        <w:rPr>
          <w:color w:val="000000"/>
        </w:rPr>
        <w:t xml:space="preserve"> </w:t>
      </w:r>
      <w:r>
        <w:rPr>
          <w:b/>
          <w:color w:val="000000"/>
        </w:rPr>
        <w:t>V</w:t>
      </w:r>
      <w:r>
        <w:rPr>
          <w:color w:val="000000"/>
        </w:rPr>
        <w:t>:llä tetraedrin tilavuu</w:t>
      </w:r>
      <w:r>
        <w:t>tta</w:t>
      </w:r>
      <w:r>
        <w:rPr>
          <w:color w:val="000000"/>
        </w:rPr>
        <w:t xml:space="preserve">, </w:t>
      </w:r>
      <w:r>
        <w:rPr>
          <w:b/>
          <w:color w:val="000000"/>
        </w:rPr>
        <w:t>S</w:t>
      </w:r>
      <w:r>
        <w:rPr>
          <w:b/>
          <w:vertAlign w:val="subscript"/>
        </w:rPr>
        <w:t>tot</w:t>
      </w:r>
      <w:r>
        <w:t xml:space="preserve">:lla </w:t>
      </w:r>
      <w:r>
        <w:rPr>
          <w:color w:val="000000"/>
        </w:rPr>
        <w:t>kokonaispinta-a</w:t>
      </w:r>
      <w:r>
        <w:rPr>
          <w:color w:val="000000"/>
        </w:rPr>
        <w:t>la</w:t>
      </w:r>
      <w:r>
        <w:t>a</w:t>
      </w:r>
      <w:r>
        <w:rPr>
          <w:color w:val="000000"/>
        </w:rPr>
        <w:t xml:space="preserve"> ja </w:t>
      </w:r>
      <w:r>
        <w:rPr>
          <w:b/>
          <w:color w:val="000000"/>
        </w:rPr>
        <w:t>L</w:t>
      </w:r>
      <w:r>
        <w:rPr>
          <w:color w:val="000000"/>
        </w:rPr>
        <w:t>:llä reunan pituu</w:t>
      </w:r>
      <w:r>
        <w:t>tta, jolloin</w:t>
      </w:r>
      <w:r>
        <w:rPr>
          <w:color w:val="000000"/>
        </w:rPr>
        <w:t xml:space="preserve"> sa</w:t>
      </w:r>
      <w:r>
        <w:t>adaan</w:t>
      </w:r>
      <w:r>
        <w:rPr>
          <w:color w:val="000000"/>
        </w:rPr>
        <w:t>:</w:t>
      </w:r>
    </w:p>
    <w:p w14:paraId="23624E26" w14:textId="77777777" w:rsidR="00CD2001" w:rsidRDefault="008D6CB5">
      <w:pPr>
        <w:pStyle w:val="Heading3"/>
      </w:pPr>
      <w:bookmarkStart w:id="8" w:name="_Toc125408974"/>
      <w:r>
        <w:t>Tilavuus</w:t>
      </w:r>
      <w:bookmarkEnd w:id="8"/>
    </w:p>
    <w:p w14:paraId="0D5CCBB1" w14:textId="77777777" w:rsidR="00CD2001" w:rsidRDefault="008D6CB5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12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3BFF0E82" w14:textId="77777777" w:rsidR="00CD2001" w:rsidRDefault="00CD200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42DC5676" w14:textId="77777777" w:rsidR="00CD2001" w:rsidRDefault="008D6CB5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6*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e>
              </m:rad>
            </m:e>
          </m:rad>
        </m:oMath>
      </m:oMathPara>
    </w:p>
    <w:p w14:paraId="19EDC06A" w14:textId="77777777" w:rsidR="00CD2001" w:rsidRDefault="008D6CB5">
      <w:pPr>
        <w:pStyle w:val="Heading3"/>
      </w:pPr>
      <w:bookmarkStart w:id="9" w:name="_Toc125408975"/>
      <w:r>
        <w:t>Kokonaispinta-ala</w:t>
      </w:r>
      <w:bookmarkEnd w:id="9"/>
    </w:p>
    <w:p w14:paraId="50FB6A4A" w14:textId="77777777" w:rsidR="00CD2001" w:rsidRDefault="00CD2001"/>
    <w:p w14:paraId="5829732C" w14:textId="77777777" w:rsidR="00CD2001" w:rsidRDefault="008D6CB5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4934341A" w14:textId="77777777" w:rsidR="00CD2001" w:rsidRDefault="008D6CB5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</m:t>
                      </m:r>
                    </m:e>
                  </m:rad>
                </m:den>
              </m:f>
            </m:e>
          </m:rad>
        </m:oMath>
      </m:oMathPara>
    </w:p>
    <w:p w14:paraId="72BFB078" w14:textId="77777777" w:rsidR="00CD2001" w:rsidRDefault="008D6CB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 </w:t>
      </w:r>
    </w:p>
    <w:p w14:paraId="3EE1E26E" w14:textId="77777777" w:rsidR="00CD2001" w:rsidRPr="00CA70F5" w:rsidRDefault="008D6CB5">
      <w:pPr>
        <w:pStyle w:val="Heading2"/>
        <w:rPr>
          <w:rFonts w:ascii="Times New Roman" w:eastAsia="Times New Roman" w:hAnsi="Times New Roman" w:cs="Times New Roman"/>
          <w:lang w:val="it-IT"/>
        </w:rPr>
      </w:pPr>
      <w:bookmarkStart w:id="10" w:name="_Toc125408976"/>
      <w:r w:rsidRPr="00CA70F5">
        <w:rPr>
          <w:rFonts w:ascii="Times New Roman" w:eastAsia="Times New Roman" w:hAnsi="Times New Roman" w:cs="Times New Roman"/>
          <w:lang w:val="it-IT"/>
        </w:rPr>
        <w:t>Kuutio</w:t>
      </w:r>
      <w:bookmarkEnd w:id="10"/>
    </w:p>
    <w:p w14:paraId="7AB87318" w14:textId="77777777" w:rsidR="00CD2001" w:rsidRDefault="00CD2001"/>
    <w:p w14:paraId="11245775" w14:textId="77777777" w:rsidR="00CD2001" w:rsidRDefault="008D6CB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 xml:space="preserve">Kuutio on monikulmio, jossa on </w:t>
      </w:r>
      <w:r>
        <w:t>kahdeksan</w:t>
      </w:r>
      <w:r>
        <w:rPr>
          <w:color w:val="000000"/>
        </w:rPr>
        <w:t xml:space="preserve"> kärk</w:t>
      </w:r>
      <w:r>
        <w:t>ipistettä</w:t>
      </w:r>
      <w:r>
        <w:rPr>
          <w:color w:val="000000"/>
        </w:rPr>
        <w:t xml:space="preserve">, 12 särmää ja 6 </w:t>
      </w:r>
      <w:r>
        <w:t>tahkoa</w:t>
      </w:r>
      <w:r>
        <w:rPr>
          <w:color w:val="000000"/>
        </w:rPr>
        <w:t>, jotka koostuvat keskenään yhtä suurista neliöistä</w:t>
      </w:r>
      <w:r>
        <w:t>. Tahkojen dihedraalikulmien suuruus on 90°</w:t>
      </w:r>
      <w:r>
        <w:rPr>
          <w:color w:val="000000"/>
        </w:rPr>
        <w:t>.</w:t>
      </w:r>
    </w:p>
    <w:p w14:paraId="3A3BE12C" w14:textId="77777777" w:rsidR="00CD2001" w:rsidRDefault="00CD200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263A1B45" w14:textId="77777777" w:rsidR="00CD2001" w:rsidRDefault="008D6CB5">
      <w:pPr>
        <w:pStyle w:val="Heading3"/>
      </w:pPr>
      <w:bookmarkStart w:id="11" w:name="_Toc125408977"/>
      <w:r>
        <w:t>Tilavuus</w:t>
      </w:r>
      <w:bookmarkEnd w:id="11"/>
    </w:p>
    <w:p w14:paraId="1E34E815" w14:textId="77777777" w:rsidR="00CD2001" w:rsidRDefault="008D6CB5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6EB82214" w14:textId="77777777" w:rsidR="00CD2001" w:rsidRDefault="00CD200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290038CD" w14:textId="77777777" w:rsidR="00CD2001" w:rsidRDefault="008D6CB5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</m:t>
              </m:r>
            </m:e>
          </m:rad>
        </m:oMath>
      </m:oMathPara>
    </w:p>
    <w:p w14:paraId="088FDABB" w14:textId="77777777" w:rsidR="00CD2001" w:rsidRDefault="008D6CB5">
      <w:pPr>
        <w:pStyle w:val="Heading3"/>
      </w:pPr>
      <w:bookmarkStart w:id="12" w:name="_Toc125408978"/>
      <w:r>
        <w:t>Kokonaispinta-ala</w:t>
      </w:r>
      <w:bookmarkEnd w:id="12"/>
    </w:p>
    <w:p w14:paraId="11C6EBA3" w14:textId="77777777" w:rsidR="00CD2001" w:rsidRDefault="00CD2001"/>
    <w:p w14:paraId="174A8C6E" w14:textId="77777777" w:rsidR="00CD2001" w:rsidRDefault="008D6CB5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=6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21FA24FD" w14:textId="77777777" w:rsidR="00CD2001" w:rsidRDefault="008D6CB5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6</m:t>
                  </m:r>
                </m:den>
              </m:f>
            </m:e>
          </m:rad>
        </m:oMath>
      </m:oMathPara>
    </w:p>
    <w:p w14:paraId="1469CD43" w14:textId="77777777" w:rsidR="00CD2001" w:rsidRDefault="00CD2001"/>
    <w:p w14:paraId="39F44487" w14:textId="77777777" w:rsidR="00CD2001" w:rsidRDefault="00CD2001"/>
    <w:p w14:paraId="3B81A62D" w14:textId="77777777" w:rsidR="00CD2001" w:rsidRPr="00CA70F5" w:rsidRDefault="008D6CB5">
      <w:pPr>
        <w:pStyle w:val="Heading1"/>
        <w:ind w:left="360"/>
        <w:rPr>
          <w:rFonts w:ascii="Times New Roman" w:eastAsia="Times New Roman" w:hAnsi="Times New Roman" w:cs="Times New Roman"/>
          <w:lang w:val="it-IT"/>
        </w:rPr>
      </w:pPr>
      <w:bookmarkStart w:id="13" w:name="_Toc125408979"/>
      <w:r w:rsidRPr="00CA70F5">
        <w:rPr>
          <w:rFonts w:ascii="Times New Roman" w:eastAsia="Times New Roman" w:hAnsi="Times New Roman" w:cs="Times New Roman"/>
          <w:lang w:val="it-IT"/>
        </w:rPr>
        <w:t>Viitteet</w:t>
      </w:r>
      <w:bookmarkEnd w:id="13"/>
    </w:p>
    <w:p w14:paraId="77D0F219" w14:textId="77777777" w:rsidR="00CD2001" w:rsidRDefault="00CD2001">
      <w:pPr>
        <w:ind w:firstLine="360"/>
      </w:pPr>
    </w:p>
    <w:p w14:paraId="25E49C8C" w14:textId="77777777" w:rsidR="00CD2001" w:rsidRDefault="008D6CB5">
      <w:pPr>
        <w:ind w:firstLine="360"/>
      </w:pPr>
      <w:hyperlink r:id="rId25">
        <w:r>
          <w:rPr>
            <w:color w:val="0563C1"/>
            <w:u w:val="single"/>
          </w:rPr>
          <w:t>https://en.wikipedia.org/wiki/Regular_polygon</w:t>
        </w:r>
      </w:hyperlink>
    </w:p>
    <w:p w14:paraId="4E567D40" w14:textId="77777777" w:rsidR="00CD2001" w:rsidRDefault="00CD2001">
      <w:pPr>
        <w:ind w:firstLine="360"/>
      </w:pPr>
    </w:p>
    <w:p w14:paraId="670FEAA5" w14:textId="77777777" w:rsidR="00CD2001" w:rsidRDefault="008D6CB5">
      <w:pPr>
        <w:ind w:firstLine="360"/>
      </w:pPr>
      <w:hyperlink r:id="rId26">
        <w:r>
          <w:rPr>
            <w:color w:val="0563C1"/>
            <w:u w:val="single"/>
          </w:rPr>
          <w:t>https://www.youtube.com/watch?v=qetSusATv2w</w:t>
        </w:r>
      </w:hyperlink>
    </w:p>
    <w:p w14:paraId="68A9B972" w14:textId="77777777" w:rsidR="00CD2001" w:rsidRDefault="00CD2001">
      <w:pPr>
        <w:ind w:firstLine="360"/>
      </w:pPr>
    </w:p>
    <w:sectPr w:rsidR="00CD2001">
      <w:headerReference w:type="default" r:id="rId27"/>
      <w:pgSz w:w="12240" w:h="15840"/>
      <w:pgMar w:top="1818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734CE" w14:textId="77777777" w:rsidR="008D6CB5" w:rsidRDefault="008D6CB5">
      <w:r>
        <w:separator/>
      </w:r>
    </w:p>
  </w:endnote>
  <w:endnote w:type="continuationSeparator" w:id="0">
    <w:p w14:paraId="4760E716" w14:textId="77777777" w:rsidR="008D6CB5" w:rsidRDefault="008D6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3AAC8" w14:textId="77777777" w:rsidR="008D6CB5" w:rsidRDefault="008D6CB5">
      <w:r>
        <w:separator/>
      </w:r>
    </w:p>
  </w:footnote>
  <w:footnote w:type="continuationSeparator" w:id="0">
    <w:p w14:paraId="5151E12C" w14:textId="77777777" w:rsidR="008D6CB5" w:rsidRDefault="008D6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F13F6" w14:textId="77777777" w:rsidR="00CD2001" w:rsidRDefault="008D6CB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9E1BAA1" wp14:editId="33C17B52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2" name="image9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9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45720" distB="45720" distL="114300" distR="114300" simplePos="0" relativeHeight="251659264" behindDoc="0" locked="0" layoutInCell="1" hidden="0" allowOverlap="1" wp14:anchorId="20A4C18C" wp14:editId="6BA1D9A5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ctangle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B277B37" w14:textId="77777777" w:rsidR="00CD2001" w:rsidRDefault="008D6CB5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b="0" l="0" r="0" t="0"/>
              <wp:wrapSquare wrapText="bothSides" distB="45720" distT="45720" distL="114300" distR="114300"/>
              <wp:docPr id="221" name="image19.png"/>
              <a:graphic>
                <a:graphicData uri="http://schemas.openxmlformats.org/drawingml/2006/picture">
                  <pic:pic>
                    <pic:nvPicPr>
                      <pic:cNvPr id="0" name="image19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034155" cy="5905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72BD93B7" w14:textId="77777777" w:rsidR="00CD2001" w:rsidRDefault="00CD200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660FF"/>
    <w:multiLevelType w:val="multilevel"/>
    <w:tmpl w:val="AA2863B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001"/>
    <w:rsid w:val="008D6CB5"/>
    <w:rsid w:val="00CA70F5"/>
    <w:rsid w:val="00CD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5849707"/>
  <w15:docId w15:val="{A50160E2-7332-41C2-A406-C514DBB22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766"/>
    <w:rPr>
      <w:lang w:val="it-IT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widowControl w:val="0"/>
      <w:autoSpaceDE w:val="0"/>
      <w:autoSpaceDN w:val="0"/>
      <w:spacing w:before="480" w:after="120"/>
      <w:outlineLvl w:val="0"/>
    </w:pPr>
    <w:rPr>
      <w:rFonts w:ascii="Tahoma" w:eastAsia="Tahoma" w:hAnsi="Tahoma" w:cs="Tahoma"/>
      <w:b/>
      <w:sz w:val="48"/>
      <w:szCs w:val="48"/>
      <w:lang w:val="en-US" w:bidi="en-US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widowControl w:val="0"/>
      <w:autoSpaceDE w:val="0"/>
      <w:autoSpaceDN w:val="0"/>
      <w:spacing w:before="360" w:after="80"/>
      <w:outlineLvl w:val="1"/>
    </w:pPr>
    <w:rPr>
      <w:rFonts w:ascii="Tahoma" w:eastAsia="Tahoma" w:hAnsi="Tahoma" w:cs="Tahoma"/>
      <w:b/>
      <w:sz w:val="36"/>
      <w:szCs w:val="36"/>
      <w:lang w:val="en-US" w:bidi="en-US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widowControl w:val="0"/>
      <w:autoSpaceDE w:val="0"/>
      <w:autoSpaceDN w:val="0"/>
      <w:spacing w:before="480" w:after="120"/>
    </w:pPr>
    <w:rPr>
      <w:rFonts w:ascii="Tahoma" w:eastAsia="Tahoma" w:hAnsi="Tahoma" w:cs="Tahoma"/>
      <w:b/>
      <w:sz w:val="72"/>
      <w:szCs w:val="72"/>
      <w:lang w:val="en-US" w:bidi="en-US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71A95"/>
  </w:style>
  <w:style w:type="paragraph" w:styleId="Footer">
    <w:name w:val="footer"/>
    <w:basedOn w:val="Normal"/>
    <w:link w:val="Foot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71A95"/>
  </w:style>
  <w:style w:type="paragraph" w:styleId="BodyText">
    <w:name w:val="Body Text"/>
    <w:basedOn w:val="Normal"/>
    <w:link w:val="BodyTextChar"/>
    <w:uiPriority w:val="1"/>
    <w:qFormat/>
    <w:rsid w:val="00671A9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671A95"/>
    <w:rPr>
      <w:rFonts w:ascii="Tahoma" w:eastAsia="Tahoma" w:hAnsi="Tahoma" w:cs="Tahoma"/>
      <w:lang w:bidi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widowControl w:val="0"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OC1">
    <w:name w:val="toc 1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</w:pPr>
    <w:rPr>
      <w:rFonts w:ascii="Tahoma" w:eastAsia="Tahoma" w:hAnsi="Tahoma" w:cs="Tahoma"/>
      <w:sz w:val="22"/>
      <w:szCs w:val="22"/>
      <w:lang w:val="en-US" w:bidi="en-US"/>
    </w:rPr>
  </w:style>
  <w:style w:type="paragraph" w:styleId="TOC2">
    <w:name w:val="toc 2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220"/>
    </w:pPr>
    <w:rPr>
      <w:rFonts w:ascii="Tahoma" w:eastAsia="Tahoma" w:hAnsi="Tahoma" w:cs="Tahoma"/>
      <w:sz w:val="22"/>
      <w:szCs w:val="22"/>
      <w:lang w:val="en-US" w:bidi="en-US"/>
    </w:rPr>
  </w:style>
  <w:style w:type="paragraph" w:styleId="TOC3">
    <w:name w:val="toc 3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440"/>
    </w:pPr>
    <w:rPr>
      <w:rFonts w:ascii="Tahoma" w:eastAsia="Tahoma" w:hAnsi="Tahoma" w:cs="Tahoma"/>
      <w:sz w:val="22"/>
      <w:szCs w:val="22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DB0DF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0847"/>
    <w:pPr>
      <w:widowControl w:val="0"/>
      <w:autoSpaceDE w:val="0"/>
      <w:autoSpaceDN w:val="0"/>
      <w:ind w:left="720"/>
      <w:contextualSpacing/>
    </w:pPr>
    <w:rPr>
      <w:rFonts w:ascii="Tahoma" w:eastAsia="Tahoma" w:hAnsi="Tahoma" w:cs="Tahoma"/>
      <w:sz w:val="22"/>
      <w:szCs w:val="22"/>
      <w:lang w:val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B6445"/>
    <w:pPr>
      <w:spacing w:before="240" w:after="240"/>
      <w:ind w:left="425" w:right="998"/>
      <w:jc w:val="both"/>
    </w:pPr>
    <w:rPr>
      <w:i/>
      <w:iCs/>
      <w:sz w:val="26"/>
      <w:szCs w:val="26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1B6445"/>
    <w:rPr>
      <w:rFonts w:ascii="Times New Roman" w:eastAsia="Times New Roman" w:hAnsi="Times New Roman" w:cs="Times New Roman"/>
      <w:i/>
      <w:iCs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F216D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74A99"/>
    <w:rPr>
      <w:color w:val="808080"/>
    </w:rPr>
  </w:style>
  <w:style w:type="paragraph" w:styleId="NormalWeb">
    <w:name w:val="Normal (Web)"/>
    <w:basedOn w:val="Normal"/>
    <w:uiPriority w:val="99"/>
    <w:unhideWhenUsed/>
    <w:rsid w:val="00A771B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A771B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733B1"/>
    <w:rPr>
      <w:color w:val="954F72" w:themeColor="followedHyperlink"/>
      <w:u w:val="single"/>
    </w:rPr>
  </w:style>
  <w:style w:type="character" w:customStyle="1" w:styleId="thecategory">
    <w:name w:val="thecategory"/>
    <w:basedOn w:val="DefaultParagraphFont"/>
    <w:rsid w:val="001637D9"/>
  </w:style>
  <w:style w:type="table" w:styleId="TableGrid">
    <w:name w:val="Table Grid"/>
    <w:basedOn w:val="TableNormal"/>
    <w:uiPriority w:val="39"/>
    <w:rsid w:val="000F4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image" Target="media/image11.jpg"/><Relationship Id="rId26" Type="http://schemas.openxmlformats.org/officeDocument/2006/relationships/hyperlink" Target="https://www.youtube.com/watch?v=qetSusATv2w" TargetMode="Externa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g"/><Relationship Id="rId25" Type="http://schemas.openxmlformats.org/officeDocument/2006/relationships/hyperlink" Target="https://en.wikipedia.org/wiki/Regular_polygon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g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9.png"/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/hDUnse9t92Aug4B72KiGPBypw==">AMUW2mXFi0u/R2t7cOd7vJJSYiYiuWfvX86Vni7eGOk+rCLBckm5X2b/RlIDxtNQNdtUIrh4brC6L2qZwY2hhKVW/ck7eUOexnrKujYlIyXcL20RAd9wtBFoJKdRlHBvYSYq+4sR9llB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909</Words>
  <Characters>5185</Characters>
  <Application>Microsoft Office Word</Application>
  <DocSecurity>0</DocSecurity>
  <Lines>43</Lines>
  <Paragraphs>12</Paragraphs>
  <ScaleCrop>false</ScaleCrop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Κωνσταντίνος Κόβας</cp:lastModifiedBy>
  <cp:revision>2</cp:revision>
  <dcterms:created xsi:type="dcterms:W3CDTF">2023-01-23T21:29:00Z</dcterms:created>
  <dcterms:modified xsi:type="dcterms:W3CDTF">2023-01-23T21:29:00Z</dcterms:modified>
</cp:coreProperties>
</file>